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3CAC4" w14:textId="2805BE5C" w:rsidR="00846BED" w:rsidRPr="003B654A" w:rsidRDefault="004F276D" w:rsidP="002E774A">
      <w:pPr>
        <w:pStyle w:val="Heading1"/>
        <w:tabs>
          <w:tab w:val="right" w:pos="9356"/>
        </w:tabs>
        <w:rPr>
          <w:lang w:val="en-US"/>
        </w:rPr>
      </w:pPr>
      <w:r>
        <w:rPr>
          <w:lang w:val="en-US"/>
        </w:rPr>
        <w:t xml:space="preserve">FAU Application: </w:t>
      </w:r>
      <w:r w:rsidR="00B7680F">
        <w:rPr>
          <w:lang w:val="en-US"/>
        </w:rPr>
        <w:fldChar w:fldCharType="begin">
          <w:ffData>
            <w:name w:val="Text1"/>
            <w:enabled/>
            <w:calcOnExit w:val="0"/>
            <w:textInput>
              <w:default w:val="[Rotation Name]"/>
            </w:textInput>
          </w:ffData>
        </w:fldChar>
      </w:r>
      <w:bookmarkStart w:id="0" w:name="Text1"/>
      <w:r w:rsidR="00B7680F">
        <w:rPr>
          <w:lang w:val="en-US"/>
        </w:rPr>
        <w:instrText xml:space="preserve"> FORMTEXT </w:instrText>
      </w:r>
      <w:r w:rsidR="00B7680F">
        <w:rPr>
          <w:lang w:val="en-US"/>
        </w:rPr>
      </w:r>
      <w:r w:rsidR="00B7680F">
        <w:rPr>
          <w:lang w:val="en-US"/>
        </w:rPr>
        <w:fldChar w:fldCharType="separate"/>
      </w:r>
      <w:r w:rsidR="00B7680F">
        <w:rPr>
          <w:noProof/>
          <w:lang w:val="en-US"/>
        </w:rPr>
        <w:t>[Rotation Name]</w:t>
      </w:r>
      <w:r w:rsidR="00B7680F">
        <w:rPr>
          <w:lang w:val="en-US"/>
        </w:rPr>
        <w:fldChar w:fldCharType="end"/>
      </w:r>
      <w:bookmarkEnd w:id="0"/>
      <w:r w:rsidR="003B654A">
        <w:rPr>
          <w:lang w:val="en-US"/>
        </w:rPr>
        <w:fldChar w:fldCharType="begin"/>
      </w:r>
      <w:r w:rsidR="003B654A">
        <w:rPr>
          <w:lang w:val="en-US"/>
        </w:rPr>
        <w:instrText xml:space="preserve"> COMMENTS  \* MERGEFORMAT </w:instrText>
      </w:r>
      <w:r w:rsidR="003B654A">
        <w:rPr>
          <w:lang w:val="en-US"/>
        </w:rPr>
        <w:fldChar w:fldCharType="end"/>
      </w:r>
      <w:r w:rsidR="002E774A">
        <w:rPr>
          <w:lang w:val="en-US"/>
        </w:rPr>
        <w:tab/>
      </w:r>
      <w:r w:rsidR="00B7680F">
        <w:rPr>
          <w:lang w:val="en-US"/>
        </w:rPr>
        <w:fldChar w:fldCharType="begin">
          <w:ffData>
            <w:name w:val="Text2"/>
            <w:enabled/>
            <w:calcOnExit w:val="0"/>
            <w:textInput>
              <w:default w:val="[Hospital Name]"/>
            </w:textInput>
          </w:ffData>
        </w:fldChar>
      </w:r>
      <w:bookmarkStart w:id="1" w:name="Text2"/>
      <w:r w:rsidR="00B7680F">
        <w:rPr>
          <w:lang w:val="en-US"/>
        </w:rPr>
        <w:instrText xml:space="preserve"> FORMTEXT </w:instrText>
      </w:r>
      <w:r w:rsidR="00B7680F">
        <w:rPr>
          <w:lang w:val="en-US"/>
        </w:rPr>
      </w:r>
      <w:r w:rsidR="00B7680F">
        <w:rPr>
          <w:lang w:val="en-US"/>
        </w:rPr>
        <w:fldChar w:fldCharType="separate"/>
      </w:r>
      <w:r w:rsidR="00B7680F">
        <w:rPr>
          <w:noProof/>
          <w:lang w:val="en-US"/>
        </w:rPr>
        <w:t>[Hospital Name]</w:t>
      </w:r>
      <w:r w:rsidR="00B7680F">
        <w:rPr>
          <w:lang w:val="en-US"/>
        </w:rPr>
        <w:fldChar w:fldCharType="end"/>
      </w:r>
      <w:bookmarkEnd w:id="1"/>
    </w:p>
    <w:p w14:paraId="3162B75C" w14:textId="43393108" w:rsidR="009825C3" w:rsidRPr="00EE6EC4" w:rsidRDefault="00B7680F" w:rsidP="00EE6EC4">
      <w:pPr>
        <w:tabs>
          <w:tab w:val="right" w:pos="9356"/>
        </w:tabs>
        <w:rPr>
          <w:i/>
          <w:iCs/>
          <w:lang w:val="en-CA"/>
        </w:rPr>
      </w:pPr>
      <w:r w:rsidRPr="00924147">
        <w:rPr>
          <w:i/>
          <w:iCs/>
        </w:rPr>
        <w:t xml:space="preserve">Filled by </w:t>
      </w:r>
      <w:r w:rsidRPr="00924147">
        <w:rPr>
          <w:i/>
          <w:iCs/>
        </w:rPr>
        <w:fldChar w:fldCharType="begin">
          <w:ffData>
            <w:name w:val="Text4"/>
            <w:enabled/>
            <w:calcOnExit w:val="0"/>
            <w:textInput>
              <w:default w:val="[write your name here]"/>
            </w:textInput>
          </w:ffData>
        </w:fldChar>
      </w:r>
      <w:bookmarkStart w:id="2" w:name="Text4"/>
      <w:r w:rsidRPr="00924147">
        <w:rPr>
          <w:i/>
          <w:iCs/>
        </w:rPr>
        <w:instrText xml:space="preserve"> FORMTEXT </w:instrText>
      </w:r>
      <w:r w:rsidRPr="00924147">
        <w:rPr>
          <w:i/>
          <w:iCs/>
        </w:rPr>
      </w:r>
      <w:r w:rsidRPr="00924147">
        <w:rPr>
          <w:i/>
          <w:iCs/>
        </w:rPr>
        <w:fldChar w:fldCharType="separate"/>
      </w:r>
      <w:r w:rsidRPr="00924147">
        <w:rPr>
          <w:i/>
          <w:iCs/>
          <w:noProof/>
        </w:rPr>
        <w:t>[write your name here]</w:t>
      </w:r>
      <w:r w:rsidRPr="00924147">
        <w:rPr>
          <w:i/>
          <w:iCs/>
        </w:rPr>
        <w:fldChar w:fldCharType="end"/>
      </w:r>
      <w:bookmarkEnd w:id="2"/>
      <w:r w:rsidR="00D02B85">
        <w:rPr>
          <w:i/>
          <w:iCs/>
          <w:lang w:val="en-CA"/>
        </w:rPr>
        <w:tab/>
      </w:r>
      <w:r w:rsidR="00924147">
        <w:rPr>
          <w:i/>
          <w:iCs/>
          <w:lang w:val="en-CA"/>
        </w:rPr>
        <w:t>Last updated</w:t>
      </w:r>
      <w:r w:rsidR="00924147" w:rsidRPr="00924147">
        <w:rPr>
          <w:i/>
          <w:iCs/>
        </w:rPr>
        <w:t xml:space="preserve"> </w:t>
      </w:r>
      <w:r w:rsidR="00924147">
        <w:rPr>
          <w:i/>
          <w:iCs/>
        </w:rPr>
        <w:fldChar w:fldCharType="begin">
          <w:ffData>
            <w:name w:val=""/>
            <w:enabled/>
            <w:calcOnExit w:val="0"/>
            <w:textInput>
              <w:default w:val="[write the date here]"/>
            </w:textInput>
          </w:ffData>
        </w:fldChar>
      </w:r>
      <w:r w:rsidR="00924147">
        <w:rPr>
          <w:i/>
          <w:iCs/>
        </w:rPr>
        <w:instrText xml:space="preserve"> FORMTEXT </w:instrText>
      </w:r>
      <w:r w:rsidR="00924147">
        <w:rPr>
          <w:i/>
          <w:iCs/>
        </w:rPr>
      </w:r>
      <w:r w:rsidR="00924147">
        <w:rPr>
          <w:i/>
          <w:iCs/>
        </w:rPr>
        <w:fldChar w:fldCharType="separate"/>
      </w:r>
      <w:r w:rsidR="00924147">
        <w:rPr>
          <w:i/>
          <w:iCs/>
          <w:noProof/>
        </w:rPr>
        <w:t>[write the date here]</w:t>
      </w:r>
      <w:r w:rsidR="00924147">
        <w:rPr>
          <w:i/>
          <w:iCs/>
        </w:rPr>
        <w:fldChar w:fldCharType="end"/>
      </w:r>
    </w:p>
    <w:p w14:paraId="58AD8E4D" w14:textId="77777777" w:rsidR="000D6FF2" w:rsidRPr="000D6FF2" w:rsidRDefault="000D6FF2" w:rsidP="000D6FF2">
      <w:pPr>
        <w:rPr>
          <w:i/>
          <w:iCs/>
        </w:rPr>
      </w:pPr>
    </w:p>
    <w:p w14:paraId="36CF43FB" w14:textId="15A7928B" w:rsidR="00A61E4F" w:rsidRPr="00EE6EC4" w:rsidRDefault="00EE6EC4" w:rsidP="00EE6EC4">
      <w:pPr>
        <w:pStyle w:val="ListParagraph"/>
        <w:numPr>
          <w:ilvl w:val="0"/>
          <w:numId w:val="4"/>
        </w:numPr>
        <w:rPr>
          <w:i/>
          <w:iCs/>
        </w:rPr>
      </w:pPr>
      <w:r>
        <w:rPr>
          <w:i/>
          <w:iCs/>
        </w:rPr>
        <w:t>P</w:t>
      </w:r>
      <w:r w:rsidR="00A61E4F" w:rsidRPr="00EE6EC4">
        <w:rPr>
          <w:i/>
          <w:iCs/>
        </w:rPr>
        <w:t>lease read the requirements of FAUs at the bottom of this form.</w:t>
      </w:r>
    </w:p>
    <w:p w14:paraId="11B04AF4" w14:textId="51396C85" w:rsidR="00924147" w:rsidRPr="00EE6EC4" w:rsidRDefault="00EE6EC4" w:rsidP="00EE6EC4">
      <w:pPr>
        <w:pStyle w:val="ListParagraph"/>
        <w:numPr>
          <w:ilvl w:val="0"/>
          <w:numId w:val="4"/>
        </w:numPr>
        <w:rPr>
          <w:i/>
          <w:iCs/>
        </w:rPr>
      </w:pPr>
      <w:r>
        <w:rPr>
          <w:i/>
          <w:iCs/>
        </w:rPr>
        <w:t>T</w:t>
      </w:r>
      <w:r w:rsidR="009825C3" w:rsidRPr="00EE6EC4">
        <w:rPr>
          <w:i/>
          <w:iCs/>
        </w:rPr>
        <w:t>his form must be accompanied by a KBIM Rotation Description Form</w:t>
      </w:r>
      <w:r w:rsidR="00A61E4F" w:rsidRPr="00EE6EC4">
        <w:rPr>
          <w:i/>
          <w:iCs/>
        </w:rPr>
        <w:t xml:space="preserve">. </w:t>
      </w:r>
      <w:r w:rsidR="00656154" w:rsidRPr="00EE6EC4">
        <w:rPr>
          <w:i/>
          <w:iCs/>
        </w:rPr>
        <w:t>If you are an MTU that wants to become an FAU, please make sure that you have a Rotation Description Form specific to your unit with your unit census and stats.</w:t>
      </w:r>
    </w:p>
    <w:p w14:paraId="10225365" w14:textId="77777777" w:rsidR="00D965E7" w:rsidRDefault="00D965E7" w:rsidP="00DD517E">
      <w:pPr>
        <w:rPr>
          <w:lang w:val="en-US"/>
        </w:rPr>
      </w:pPr>
    </w:p>
    <w:p w14:paraId="1E542774" w14:textId="3012D1C0" w:rsidR="00D965E7" w:rsidRDefault="00D965E7" w:rsidP="00D965E7">
      <w:pPr>
        <w:pStyle w:val="Heading3"/>
        <w:rPr>
          <w:lang w:val="en-US"/>
        </w:rPr>
      </w:pPr>
      <w:r>
        <w:rPr>
          <w:lang w:val="en-US"/>
        </w:rPr>
        <w:t>Number of Residents Requested</w:t>
      </w:r>
    </w:p>
    <w:tbl>
      <w:tblPr>
        <w:tblStyle w:val="TableGrid"/>
        <w:tblW w:w="0" w:type="auto"/>
        <w:jc w:val="center"/>
        <w:tblLook w:val="04A0" w:firstRow="1" w:lastRow="0" w:firstColumn="1" w:lastColumn="0" w:noHBand="0" w:noVBand="1"/>
      </w:tblPr>
      <w:tblGrid>
        <w:gridCol w:w="3207"/>
        <w:gridCol w:w="3207"/>
        <w:gridCol w:w="3208"/>
      </w:tblGrid>
      <w:tr w:rsidR="00EE6EC4" w14:paraId="614174DD" w14:textId="77777777" w:rsidTr="00EE6EC4">
        <w:trPr>
          <w:jc w:val="center"/>
        </w:trPr>
        <w:tc>
          <w:tcPr>
            <w:tcW w:w="3207" w:type="dxa"/>
          </w:tcPr>
          <w:p w14:paraId="150A3EC4" w14:textId="63AB1962" w:rsidR="00EE6EC4" w:rsidRDefault="00EE6EC4" w:rsidP="00EE6EC4">
            <w:pPr>
              <w:jc w:val="center"/>
              <w:rPr>
                <w:lang w:val="en-US"/>
              </w:rPr>
            </w:pPr>
            <w:r>
              <w:rPr>
                <w:lang w:val="en-US"/>
              </w:rPr>
              <w:t>R1/R2</w:t>
            </w:r>
          </w:p>
        </w:tc>
        <w:tc>
          <w:tcPr>
            <w:tcW w:w="3207" w:type="dxa"/>
          </w:tcPr>
          <w:p w14:paraId="4516B1C8" w14:textId="153DD02C" w:rsidR="00EE6EC4" w:rsidRDefault="00EE6EC4" w:rsidP="00EE6EC4">
            <w:pPr>
              <w:jc w:val="center"/>
              <w:rPr>
                <w:lang w:val="en-US"/>
              </w:rPr>
            </w:pPr>
            <w:r>
              <w:rPr>
                <w:lang w:val="en-US"/>
              </w:rPr>
              <w:t>R3/R4</w:t>
            </w:r>
          </w:p>
        </w:tc>
        <w:tc>
          <w:tcPr>
            <w:tcW w:w="3208" w:type="dxa"/>
          </w:tcPr>
          <w:p w14:paraId="12AF1190" w14:textId="51718BF9" w:rsidR="00EE6EC4" w:rsidRDefault="00EE6EC4" w:rsidP="00EE6EC4">
            <w:pPr>
              <w:jc w:val="center"/>
              <w:rPr>
                <w:lang w:val="en-US"/>
              </w:rPr>
            </w:pPr>
            <w:r>
              <w:rPr>
                <w:lang w:val="en-US"/>
              </w:rPr>
              <w:t>R5</w:t>
            </w:r>
          </w:p>
        </w:tc>
      </w:tr>
      <w:tr w:rsidR="00EE6EC4" w14:paraId="51A2C4FB" w14:textId="77777777" w:rsidTr="00EE6EC4">
        <w:trPr>
          <w:jc w:val="center"/>
        </w:trPr>
        <w:tc>
          <w:tcPr>
            <w:tcW w:w="3207" w:type="dxa"/>
          </w:tcPr>
          <w:p w14:paraId="272D1AED" w14:textId="77777777" w:rsidR="00EE6EC4" w:rsidRDefault="00EE6EC4" w:rsidP="00EE6EC4">
            <w:pPr>
              <w:jc w:val="center"/>
              <w:rPr>
                <w:lang w:val="en-US"/>
              </w:rPr>
            </w:pPr>
          </w:p>
        </w:tc>
        <w:tc>
          <w:tcPr>
            <w:tcW w:w="3207" w:type="dxa"/>
          </w:tcPr>
          <w:p w14:paraId="086ECB5F" w14:textId="77777777" w:rsidR="00EE6EC4" w:rsidRDefault="00EE6EC4" w:rsidP="00EE6EC4">
            <w:pPr>
              <w:jc w:val="center"/>
              <w:rPr>
                <w:lang w:val="en-US"/>
              </w:rPr>
            </w:pPr>
          </w:p>
        </w:tc>
        <w:tc>
          <w:tcPr>
            <w:tcW w:w="3208" w:type="dxa"/>
          </w:tcPr>
          <w:p w14:paraId="1D7CA3C0" w14:textId="77777777" w:rsidR="00EE6EC4" w:rsidRDefault="00EE6EC4" w:rsidP="00EE6EC4">
            <w:pPr>
              <w:jc w:val="center"/>
              <w:rPr>
                <w:lang w:val="en-US"/>
              </w:rPr>
            </w:pPr>
          </w:p>
        </w:tc>
      </w:tr>
    </w:tbl>
    <w:p w14:paraId="18904BB7" w14:textId="77777777" w:rsidR="00D965E7" w:rsidRPr="00DD517E" w:rsidRDefault="00D965E7" w:rsidP="00DD517E">
      <w:pPr>
        <w:rPr>
          <w:lang w:val="en-US"/>
        </w:rPr>
      </w:pPr>
    </w:p>
    <w:p w14:paraId="7FFC3FE5" w14:textId="55310FD3" w:rsidR="00F474E7" w:rsidRDefault="00725896" w:rsidP="00ED7B02">
      <w:pPr>
        <w:pStyle w:val="Heading3"/>
        <w:rPr>
          <w:lang w:val="en-US"/>
        </w:rPr>
      </w:pPr>
      <w:r>
        <w:rPr>
          <w:lang w:val="en-US"/>
        </w:rPr>
        <w:t xml:space="preserve">Non-Resident </w:t>
      </w:r>
      <w:r w:rsidR="00F474E7">
        <w:rPr>
          <w:lang w:val="en-US"/>
        </w:rPr>
        <w:t>Unit Members</w:t>
      </w:r>
    </w:p>
    <w:p w14:paraId="72FADBAF" w14:textId="59069FB8" w:rsidR="00A72CF7" w:rsidRDefault="00681F14" w:rsidP="003B597E">
      <w:pPr>
        <w:rPr>
          <w:lang w:val="en-US"/>
        </w:rPr>
      </w:pPr>
      <w:r>
        <w:rPr>
          <w:lang w:val="en-US"/>
        </w:rPr>
        <w:t>Please include all current members</w:t>
      </w:r>
      <w:r w:rsidR="00E3581D">
        <w:rPr>
          <w:lang w:val="en-US"/>
        </w:rPr>
        <w:t xml:space="preserve"> as of the time of filling this form, even if they are leaving the unit, </w:t>
      </w:r>
      <w:r>
        <w:rPr>
          <w:lang w:val="en-US"/>
        </w:rPr>
        <w:t>as well as anyone who will be part of the unit by the time the unit becomes a FAU.</w:t>
      </w:r>
      <w:r w:rsidR="00D97875">
        <w:rPr>
          <w:lang w:val="en-US"/>
        </w:rPr>
        <w:t xml:space="preserve"> Do not include residents, trainees,</w:t>
      </w:r>
      <w:r w:rsidR="00ED1213">
        <w:rPr>
          <w:lang w:val="en-US"/>
        </w:rPr>
        <w:t xml:space="preserve"> or physicians on electives.</w:t>
      </w:r>
      <w:r w:rsidR="001B16C6">
        <w:rPr>
          <w:lang w:val="en-US"/>
        </w:rPr>
        <w:t xml:space="preserve"> </w:t>
      </w:r>
      <w:r w:rsidR="009A6B6F">
        <w:rPr>
          <w:lang w:val="en-US"/>
        </w:rPr>
        <w:t>A</w:t>
      </w:r>
      <w:r w:rsidR="001B16C6">
        <w:rPr>
          <w:lang w:val="en-US"/>
        </w:rPr>
        <w:t>dd or remove rows to the fit the number of members of the unit.</w:t>
      </w:r>
    </w:p>
    <w:p w14:paraId="58E67400" w14:textId="77777777" w:rsidR="003B597E" w:rsidRDefault="003B597E" w:rsidP="003B597E">
      <w:pPr>
        <w:rPr>
          <w:lang w:val="en-US"/>
        </w:rPr>
      </w:pPr>
    </w:p>
    <w:tbl>
      <w:tblPr>
        <w:tblStyle w:val="TableGrid"/>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403"/>
        <w:gridCol w:w="2402"/>
        <w:gridCol w:w="2404"/>
        <w:gridCol w:w="2403"/>
      </w:tblGrid>
      <w:tr w:rsidR="00725896" w14:paraId="20417B8F" w14:textId="77777777" w:rsidTr="00DD517E">
        <w:tc>
          <w:tcPr>
            <w:tcW w:w="2405" w:type="dxa"/>
            <w:tcBorders>
              <w:top w:val="single" w:sz="8" w:space="0" w:color="auto"/>
              <w:bottom w:val="single" w:sz="8" w:space="0" w:color="auto"/>
              <w:right w:val="single" w:sz="8" w:space="0" w:color="auto"/>
            </w:tcBorders>
          </w:tcPr>
          <w:p w14:paraId="0EA3993C" w14:textId="11CAE7D1" w:rsidR="00725896" w:rsidRDefault="00725896" w:rsidP="003B597E">
            <w:pPr>
              <w:rPr>
                <w:lang w:val="en-US"/>
              </w:rPr>
            </w:pPr>
            <w:r>
              <w:rPr>
                <w:lang w:val="en-US"/>
              </w:rPr>
              <w:t>Name</w:t>
            </w:r>
          </w:p>
        </w:tc>
        <w:tc>
          <w:tcPr>
            <w:tcW w:w="2405" w:type="dxa"/>
            <w:tcBorders>
              <w:top w:val="single" w:sz="8" w:space="0" w:color="auto"/>
              <w:left w:val="single" w:sz="8" w:space="0" w:color="auto"/>
              <w:bottom w:val="single" w:sz="8" w:space="0" w:color="auto"/>
              <w:right w:val="single" w:sz="8" w:space="0" w:color="auto"/>
            </w:tcBorders>
          </w:tcPr>
          <w:p w14:paraId="353A4094" w14:textId="03678F74" w:rsidR="00725896" w:rsidRDefault="00725896" w:rsidP="003B597E">
            <w:pPr>
              <w:rPr>
                <w:lang w:val="en-US"/>
              </w:rPr>
            </w:pPr>
            <w:r>
              <w:rPr>
                <w:lang w:val="en-US"/>
              </w:rPr>
              <w:t>MoH Rank</w:t>
            </w:r>
          </w:p>
        </w:tc>
        <w:tc>
          <w:tcPr>
            <w:tcW w:w="2406" w:type="dxa"/>
            <w:tcBorders>
              <w:top w:val="single" w:sz="8" w:space="0" w:color="auto"/>
              <w:left w:val="single" w:sz="8" w:space="0" w:color="auto"/>
              <w:bottom w:val="single" w:sz="8" w:space="0" w:color="auto"/>
              <w:right w:val="single" w:sz="8" w:space="0" w:color="auto"/>
            </w:tcBorders>
          </w:tcPr>
          <w:p w14:paraId="16CC46EF" w14:textId="57D683C3" w:rsidR="00725896" w:rsidRDefault="00725896" w:rsidP="003B597E">
            <w:pPr>
              <w:rPr>
                <w:lang w:val="en-US"/>
              </w:rPr>
            </w:pPr>
            <w:r>
              <w:rPr>
                <w:lang w:val="en-US"/>
              </w:rPr>
              <w:t>Current Tutor Status</w:t>
            </w:r>
          </w:p>
        </w:tc>
        <w:tc>
          <w:tcPr>
            <w:tcW w:w="2406" w:type="dxa"/>
            <w:tcBorders>
              <w:top w:val="single" w:sz="8" w:space="0" w:color="auto"/>
              <w:left w:val="single" w:sz="8" w:space="0" w:color="auto"/>
              <w:bottom w:val="single" w:sz="8" w:space="0" w:color="auto"/>
            </w:tcBorders>
          </w:tcPr>
          <w:p w14:paraId="35C9F825" w14:textId="79028E5B" w:rsidR="00725896" w:rsidRDefault="00725896" w:rsidP="003B597E">
            <w:pPr>
              <w:rPr>
                <w:lang w:val="en-US"/>
              </w:rPr>
            </w:pPr>
            <w:r>
              <w:rPr>
                <w:lang w:val="en-US"/>
              </w:rPr>
              <w:t>FAU Tutor Status</w:t>
            </w:r>
          </w:p>
        </w:tc>
      </w:tr>
      <w:tr w:rsidR="00725896" w14:paraId="0E25D7E6" w14:textId="77777777" w:rsidTr="00DD517E">
        <w:tc>
          <w:tcPr>
            <w:tcW w:w="2405" w:type="dxa"/>
            <w:tcBorders>
              <w:top w:val="single" w:sz="8" w:space="0" w:color="auto"/>
              <w:right w:val="single" w:sz="8" w:space="0" w:color="auto"/>
            </w:tcBorders>
          </w:tcPr>
          <w:p w14:paraId="02EA81A4" w14:textId="1AC99FBC" w:rsidR="00725896" w:rsidRDefault="00725896" w:rsidP="003B597E">
            <w:pPr>
              <w:rPr>
                <w:lang w:val="en-US"/>
              </w:rPr>
            </w:pPr>
          </w:p>
        </w:tc>
        <w:tc>
          <w:tcPr>
            <w:tcW w:w="2405" w:type="dxa"/>
            <w:tcBorders>
              <w:top w:val="single" w:sz="8" w:space="0" w:color="auto"/>
              <w:left w:val="single" w:sz="8" w:space="0" w:color="auto"/>
              <w:right w:val="single" w:sz="8" w:space="0" w:color="auto"/>
            </w:tcBorders>
          </w:tcPr>
          <w:p w14:paraId="797C23E7" w14:textId="77777777" w:rsidR="00725896" w:rsidRDefault="00725896" w:rsidP="003B597E">
            <w:pPr>
              <w:rPr>
                <w:lang w:val="en-US"/>
              </w:rPr>
            </w:pPr>
          </w:p>
        </w:tc>
        <w:tc>
          <w:tcPr>
            <w:tcW w:w="2406" w:type="dxa"/>
            <w:tcBorders>
              <w:top w:val="single" w:sz="8" w:space="0" w:color="auto"/>
              <w:left w:val="single" w:sz="8" w:space="0" w:color="auto"/>
              <w:right w:val="single" w:sz="8" w:space="0" w:color="auto"/>
            </w:tcBorders>
          </w:tcPr>
          <w:p w14:paraId="2A7A3F05" w14:textId="77777777" w:rsidR="00725896" w:rsidRDefault="00725896" w:rsidP="003B597E">
            <w:pPr>
              <w:rPr>
                <w:lang w:val="en-US"/>
              </w:rPr>
            </w:pPr>
          </w:p>
        </w:tc>
        <w:tc>
          <w:tcPr>
            <w:tcW w:w="2406" w:type="dxa"/>
            <w:tcBorders>
              <w:top w:val="single" w:sz="8" w:space="0" w:color="auto"/>
              <w:left w:val="single" w:sz="8" w:space="0" w:color="auto"/>
            </w:tcBorders>
          </w:tcPr>
          <w:p w14:paraId="2ED07504" w14:textId="77777777" w:rsidR="00725896" w:rsidRDefault="00725896" w:rsidP="003B597E">
            <w:pPr>
              <w:rPr>
                <w:lang w:val="en-US"/>
              </w:rPr>
            </w:pPr>
          </w:p>
        </w:tc>
      </w:tr>
      <w:tr w:rsidR="00725896" w14:paraId="1D14F836" w14:textId="77777777" w:rsidTr="00DD517E">
        <w:tc>
          <w:tcPr>
            <w:tcW w:w="2405" w:type="dxa"/>
            <w:tcBorders>
              <w:right w:val="single" w:sz="8" w:space="0" w:color="auto"/>
            </w:tcBorders>
          </w:tcPr>
          <w:p w14:paraId="7D71ECDD" w14:textId="77777777" w:rsidR="00725896" w:rsidRDefault="00725896" w:rsidP="003B597E">
            <w:pPr>
              <w:rPr>
                <w:lang w:val="en-US"/>
              </w:rPr>
            </w:pPr>
          </w:p>
        </w:tc>
        <w:tc>
          <w:tcPr>
            <w:tcW w:w="2405" w:type="dxa"/>
            <w:tcBorders>
              <w:left w:val="single" w:sz="8" w:space="0" w:color="auto"/>
              <w:right w:val="single" w:sz="8" w:space="0" w:color="auto"/>
            </w:tcBorders>
          </w:tcPr>
          <w:p w14:paraId="1698CEBA" w14:textId="77777777" w:rsidR="00725896" w:rsidRDefault="00725896" w:rsidP="003B597E">
            <w:pPr>
              <w:rPr>
                <w:lang w:val="en-US"/>
              </w:rPr>
            </w:pPr>
          </w:p>
        </w:tc>
        <w:tc>
          <w:tcPr>
            <w:tcW w:w="2406" w:type="dxa"/>
            <w:tcBorders>
              <w:left w:val="single" w:sz="8" w:space="0" w:color="auto"/>
              <w:right w:val="single" w:sz="8" w:space="0" w:color="auto"/>
            </w:tcBorders>
          </w:tcPr>
          <w:p w14:paraId="7F3F7362" w14:textId="77777777" w:rsidR="00725896" w:rsidRDefault="00725896" w:rsidP="003B597E">
            <w:pPr>
              <w:rPr>
                <w:lang w:val="en-US"/>
              </w:rPr>
            </w:pPr>
          </w:p>
        </w:tc>
        <w:tc>
          <w:tcPr>
            <w:tcW w:w="2406" w:type="dxa"/>
            <w:tcBorders>
              <w:left w:val="single" w:sz="8" w:space="0" w:color="auto"/>
            </w:tcBorders>
          </w:tcPr>
          <w:p w14:paraId="403A712F" w14:textId="77777777" w:rsidR="00725896" w:rsidRDefault="00725896" w:rsidP="003B597E">
            <w:pPr>
              <w:rPr>
                <w:lang w:val="en-US"/>
              </w:rPr>
            </w:pPr>
          </w:p>
        </w:tc>
      </w:tr>
      <w:tr w:rsidR="00725896" w14:paraId="0E22DEF9" w14:textId="77777777" w:rsidTr="00DD517E">
        <w:tc>
          <w:tcPr>
            <w:tcW w:w="2405" w:type="dxa"/>
            <w:tcBorders>
              <w:right w:val="single" w:sz="8" w:space="0" w:color="auto"/>
            </w:tcBorders>
          </w:tcPr>
          <w:p w14:paraId="03A87BDF" w14:textId="77777777" w:rsidR="00725896" w:rsidRDefault="00725896" w:rsidP="003B597E">
            <w:pPr>
              <w:rPr>
                <w:lang w:val="en-US"/>
              </w:rPr>
            </w:pPr>
          </w:p>
        </w:tc>
        <w:tc>
          <w:tcPr>
            <w:tcW w:w="2405" w:type="dxa"/>
            <w:tcBorders>
              <w:left w:val="single" w:sz="8" w:space="0" w:color="auto"/>
              <w:right w:val="single" w:sz="8" w:space="0" w:color="auto"/>
            </w:tcBorders>
          </w:tcPr>
          <w:p w14:paraId="71A4D654" w14:textId="77777777" w:rsidR="00725896" w:rsidRDefault="00725896" w:rsidP="003B597E">
            <w:pPr>
              <w:rPr>
                <w:lang w:val="en-US"/>
              </w:rPr>
            </w:pPr>
          </w:p>
        </w:tc>
        <w:tc>
          <w:tcPr>
            <w:tcW w:w="2406" w:type="dxa"/>
            <w:tcBorders>
              <w:left w:val="single" w:sz="8" w:space="0" w:color="auto"/>
              <w:right w:val="single" w:sz="8" w:space="0" w:color="auto"/>
            </w:tcBorders>
          </w:tcPr>
          <w:p w14:paraId="5BBF36D2" w14:textId="77777777" w:rsidR="00725896" w:rsidRDefault="00725896" w:rsidP="003B597E">
            <w:pPr>
              <w:rPr>
                <w:lang w:val="en-US"/>
              </w:rPr>
            </w:pPr>
          </w:p>
        </w:tc>
        <w:tc>
          <w:tcPr>
            <w:tcW w:w="2406" w:type="dxa"/>
            <w:tcBorders>
              <w:left w:val="single" w:sz="8" w:space="0" w:color="auto"/>
            </w:tcBorders>
          </w:tcPr>
          <w:p w14:paraId="51A6FC1E" w14:textId="77777777" w:rsidR="00725896" w:rsidRDefault="00725896" w:rsidP="003B597E">
            <w:pPr>
              <w:rPr>
                <w:lang w:val="en-US"/>
              </w:rPr>
            </w:pPr>
          </w:p>
        </w:tc>
      </w:tr>
      <w:tr w:rsidR="00725896" w14:paraId="7ABABC5A" w14:textId="77777777" w:rsidTr="00DD517E">
        <w:tc>
          <w:tcPr>
            <w:tcW w:w="2405" w:type="dxa"/>
            <w:tcBorders>
              <w:right w:val="single" w:sz="8" w:space="0" w:color="auto"/>
            </w:tcBorders>
          </w:tcPr>
          <w:p w14:paraId="4258642E" w14:textId="77777777" w:rsidR="00725896" w:rsidRDefault="00725896" w:rsidP="003B597E">
            <w:pPr>
              <w:rPr>
                <w:lang w:val="en-US"/>
              </w:rPr>
            </w:pPr>
          </w:p>
        </w:tc>
        <w:tc>
          <w:tcPr>
            <w:tcW w:w="2405" w:type="dxa"/>
            <w:tcBorders>
              <w:left w:val="single" w:sz="8" w:space="0" w:color="auto"/>
              <w:right w:val="single" w:sz="8" w:space="0" w:color="auto"/>
            </w:tcBorders>
          </w:tcPr>
          <w:p w14:paraId="540822CF" w14:textId="77777777" w:rsidR="00725896" w:rsidRDefault="00725896" w:rsidP="003B597E">
            <w:pPr>
              <w:rPr>
                <w:lang w:val="en-US"/>
              </w:rPr>
            </w:pPr>
          </w:p>
        </w:tc>
        <w:tc>
          <w:tcPr>
            <w:tcW w:w="2406" w:type="dxa"/>
            <w:tcBorders>
              <w:left w:val="single" w:sz="8" w:space="0" w:color="auto"/>
              <w:right w:val="single" w:sz="8" w:space="0" w:color="auto"/>
            </w:tcBorders>
          </w:tcPr>
          <w:p w14:paraId="572C40D4" w14:textId="77777777" w:rsidR="00725896" w:rsidRDefault="00725896" w:rsidP="003B597E">
            <w:pPr>
              <w:rPr>
                <w:lang w:val="en-US"/>
              </w:rPr>
            </w:pPr>
          </w:p>
        </w:tc>
        <w:tc>
          <w:tcPr>
            <w:tcW w:w="2406" w:type="dxa"/>
            <w:tcBorders>
              <w:left w:val="single" w:sz="8" w:space="0" w:color="auto"/>
            </w:tcBorders>
          </w:tcPr>
          <w:p w14:paraId="57BFF8DB" w14:textId="77777777" w:rsidR="00725896" w:rsidRDefault="00725896" w:rsidP="003B597E">
            <w:pPr>
              <w:rPr>
                <w:lang w:val="en-US"/>
              </w:rPr>
            </w:pPr>
          </w:p>
        </w:tc>
      </w:tr>
      <w:tr w:rsidR="00725896" w14:paraId="7C81444A" w14:textId="77777777" w:rsidTr="00DD517E">
        <w:tc>
          <w:tcPr>
            <w:tcW w:w="2405" w:type="dxa"/>
            <w:tcBorders>
              <w:right w:val="single" w:sz="8" w:space="0" w:color="auto"/>
            </w:tcBorders>
          </w:tcPr>
          <w:p w14:paraId="4389313B" w14:textId="77777777" w:rsidR="00725896" w:rsidRDefault="00725896" w:rsidP="003B597E">
            <w:pPr>
              <w:rPr>
                <w:lang w:val="en-US"/>
              </w:rPr>
            </w:pPr>
          </w:p>
        </w:tc>
        <w:tc>
          <w:tcPr>
            <w:tcW w:w="2405" w:type="dxa"/>
            <w:tcBorders>
              <w:left w:val="single" w:sz="8" w:space="0" w:color="auto"/>
              <w:right w:val="single" w:sz="8" w:space="0" w:color="auto"/>
            </w:tcBorders>
          </w:tcPr>
          <w:p w14:paraId="01326EB1" w14:textId="77777777" w:rsidR="00725896" w:rsidRDefault="00725896" w:rsidP="003B597E">
            <w:pPr>
              <w:rPr>
                <w:lang w:val="en-US"/>
              </w:rPr>
            </w:pPr>
          </w:p>
        </w:tc>
        <w:tc>
          <w:tcPr>
            <w:tcW w:w="2406" w:type="dxa"/>
            <w:tcBorders>
              <w:left w:val="single" w:sz="8" w:space="0" w:color="auto"/>
              <w:right w:val="single" w:sz="8" w:space="0" w:color="auto"/>
            </w:tcBorders>
          </w:tcPr>
          <w:p w14:paraId="06CD3001" w14:textId="77777777" w:rsidR="00725896" w:rsidRDefault="00725896" w:rsidP="003B597E">
            <w:pPr>
              <w:rPr>
                <w:lang w:val="en-US"/>
              </w:rPr>
            </w:pPr>
          </w:p>
        </w:tc>
        <w:tc>
          <w:tcPr>
            <w:tcW w:w="2406" w:type="dxa"/>
            <w:tcBorders>
              <w:left w:val="single" w:sz="8" w:space="0" w:color="auto"/>
            </w:tcBorders>
          </w:tcPr>
          <w:p w14:paraId="08B75695" w14:textId="77777777" w:rsidR="00725896" w:rsidRDefault="00725896" w:rsidP="003B597E">
            <w:pPr>
              <w:rPr>
                <w:lang w:val="en-US"/>
              </w:rPr>
            </w:pPr>
          </w:p>
        </w:tc>
      </w:tr>
      <w:tr w:rsidR="00725896" w14:paraId="5D0CDFF2" w14:textId="77777777" w:rsidTr="00DD517E">
        <w:tc>
          <w:tcPr>
            <w:tcW w:w="2405" w:type="dxa"/>
            <w:tcBorders>
              <w:right w:val="single" w:sz="8" w:space="0" w:color="auto"/>
            </w:tcBorders>
          </w:tcPr>
          <w:p w14:paraId="05DD7E9E" w14:textId="77777777" w:rsidR="00725896" w:rsidRDefault="00725896" w:rsidP="003B597E">
            <w:pPr>
              <w:rPr>
                <w:lang w:val="en-US"/>
              </w:rPr>
            </w:pPr>
          </w:p>
        </w:tc>
        <w:tc>
          <w:tcPr>
            <w:tcW w:w="2405" w:type="dxa"/>
            <w:tcBorders>
              <w:left w:val="single" w:sz="8" w:space="0" w:color="auto"/>
              <w:right w:val="single" w:sz="8" w:space="0" w:color="auto"/>
            </w:tcBorders>
          </w:tcPr>
          <w:p w14:paraId="1D4F15DE" w14:textId="77777777" w:rsidR="00725896" w:rsidRDefault="00725896" w:rsidP="003B597E">
            <w:pPr>
              <w:rPr>
                <w:lang w:val="en-US"/>
              </w:rPr>
            </w:pPr>
          </w:p>
        </w:tc>
        <w:tc>
          <w:tcPr>
            <w:tcW w:w="2406" w:type="dxa"/>
            <w:tcBorders>
              <w:left w:val="single" w:sz="8" w:space="0" w:color="auto"/>
              <w:right w:val="single" w:sz="8" w:space="0" w:color="auto"/>
            </w:tcBorders>
          </w:tcPr>
          <w:p w14:paraId="7E06AE66" w14:textId="77777777" w:rsidR="00725896" w:rsidRDefault="00725896" w:rsidP="003B597E">
            <w:pPr>
              <w:rPr>
                <w:lang w:val="en-US"/>
              </w:rPr>
            </w:pPr>
          </w:p>
        </w:tc>
        <w:tc>
          <w:tcPr>
            <w:tcW w:w="2406" w:type="dxa"/>
            <w:tcBorders>
              <w:left w:val="single" w:sz="8" w:space="0" w:color="auto"/>
            </w:tcBorders>
          </w:tcPr>
          <w:p w14:paraId="615D8D91" w14:textId="77777777" w:rsidR="00725896" w:rsidRDefault="00725896" w:rsidP="003B597E">
            <w:pPr>
              <w:rPr>
                <w:lang w:val="en-US"/>
              </w:rPr>
            </w:pPr>
          </w:p>
        </w:tc>
      </w:tr>
      <w:tr w:rsidR="00725896" w14:paraId="08478B29" w14:textId="77777777" w:rsidTr="00DD517E">
        <w:tc>
          <w:tcPr>
            <w:tcW w:w="2405" w:type="dxa"/>
            <w:tcBorders>
              <w:bottom w:val="single" w:sz="8" w:space="0" w:color="auto"/>
              <w:right w:val="single" w:sz="8" w:space="0" w:color="auto"/>
            </w:tcBorders>
          </w:tcPr>
          <w:p w14:paraId="2F1F7332" w14:textId="77777777" w:rsidR="00725896" w:rsidRDefault="00725896" w:rsidP="003B597E">
            <w:pPr>
              <w:rPr>
                <w:lang w:val="en-US"/>
              </w:rPr>
            </w:pPr>
          </w:p>
        </w:tc>
        <w:tc>
          <w:tcPr>
            <w:tcW w:w="2405" w:type="dxa"/>
            <w:tcBorders>
              <w:left w:val="single" w:sz="8" w:space="0" w:color="auto"/>
              <w:bottom w:val="single" w:sz="8" w:space="0" w:color="auto"/>
              <w:right w:val="single" w:sz="8" w:space="0" w:color="auto"/>
            </w:tcBorders>
          </w:tcPr>
          <w:p w14:paraId="64930021" w14:textId="77777777" w:rsidR="00725896" w:rsidRDefault="00725896" w:rsidP="003B597E">
            <w:pPr>
              <w:rPr>
                <w:lang w:val="en-US"/>
              </w:rPr>
            </w:pPr>
          </w:p>
        </w:tc>
        <w:tc>
          <w:tcPr>
            <w:tcW w:w="2406" w:type="dxa"/>
            <w:tcBorders>
              <w:left w:val="single" w:sz="8" w:space="0" w:color="auto"/>
              <w:bottom w:val="single" w:sz="8" w:space="0" w:color="auto"/>
              <w:right w:val="single" w:sz="8" w:space="0" w:color="auto"/>
            </w:tcBorders>
          </w:tcPr>
          <w:p w14:paraId="7678F050" w14:textId="77777777" w:rsidR="00725896" w:rsidRDefault="00725896" w:rsidP="003B597E">
            <w:pPr>
              <w:rPr>
                <w:lang w:val="en-US"/>
              </w:rPr>
            </w:pPr>
          </w:p>
        </w:tc>
        <w:tc>
          <w:tcPr>
            <w:tcW w:w="2406" w:type="dxa"/>
            <w:tcBorders>
              <w:left w:val="single" w:sz="8" w:space="0" w:color="auto"/>
            </w:tcBorders>
          </w:tcPr>
          <w:p w14:paraId="18A836B5" w14:textId="77777777" w:rsidR="00725896" w:rsidRDefault="00725896" w:rsidP="003B597E">
            <w:pPr>
              <w:rPr>
                <w:lang w:val="en-US"/>
              </w:rPr>
            </w:pPr>
          </w:p>
        </w:tc>
      </w:tr>
    </w:tbl>
    <w:p w14:paraId="0EB02E4B" w14:textId="3A776957" w:rsidR="00725896" w:rsidRPr="005341C9" w:rsidRDefault="00725896" w:rsidP="00250795">
      <w:pPr>
        <w:rPr>
          <w:sz w:val="21"/>
          <w:szCs w:val="21"/>
          <w:lang w:val="en-US"/>
        </w:rPr>
      </w:pPr>
      <w:r w:rsidRPr="005341C9">
        <w:rPr>
          <w:b/>
          <w:bCs/>
          <w:sz w:val="21"/>
          <w:szCs w:val="21"/>
          <w:lang w:val="en-US"/>
        </w:rPr>
        <w:t>MoH Rank:</w:t>
      </w:r>
      <w:r w:rsidRPr="005341C9">
        <w:rPr>
          <w:sz w:val="21"/>
          <w:szCs w:val="21"/>
          <w:lang w:val="en-US"/>
        </w:rPr>
        <w:t xml:space="preserve"> Assistant Registrar, </w:t>
      </w:r>
      <w:r w:rsidR="000A3BAA" w:rsidRPr="005341C9">
        <w:rPr>
          <w:sz w:val="21"/>
          <w:szCs w:val="21"/>
          <w:lang w:val="en-US"/>
        </w:rPr>
        <w:t>Registrar, Senior Registrar, Specialist, Senior Specialist, Consultant, General Practitioner A, General Practitioner B.</w:t>
      </w:r>
      <w:r w:rsidR="00250795">
        <w:rPr>
          <w:sz w:val="21"/>
          <w:szCs w:val="21"/>
          <w:lang w:val="en-US"/>
        </w:rPr>
        <w:t xml:space="preserve"> </w:t>
      </w:r>
      <w:r w:rsidR="005341C9" w:rsidRPr="005341C9">
        <w:rPr>
          <w:b/>
          <w:bCs/>
          <w:sz w:val="21"/>
          <w:szCs w:val="21"/>
          <w:lang w:val="en-US"/>
        </w:rPr>
        <w:t xml:space="preserve">Current </w:t>
      </w:r>
      <w:r w:rsidRPr="005341C9">
        <w:rPr>
          <w:b/>
          <w:bCs/>
          <w:sz w:val="21"/>
          <w:szCs w:val="21"/>
          <w:lang w:val="en-US"/>
        </w:rPr>
        <w:t>Tutor Status:</w:t>
      </w:r>
      <w:r w:rsidRPr="005341C9">
        <w:rPr>
          <w:sz w:val="21"/>
          <w:szCs w:val="21"/>
          <w:lang w:val="en-US"/>
        </w:rPr>
        <w:t xml:space="preserve"> Tutor, Non-Tutor</w:t>
      </w:r>
      <w:r w:rsidR="005341C9" w:rsidRPr="005341C9">
        <w:rPr>
          <w:sz w:val="21"/>
          <w:szCs w:val="21"/>
          <w:lang w:val="en-US"/>
        </w:rPr>
        <w:t>.</w:t>
      </w:r>
      <w:r w:rsidR="00250795">
        <w:rPr>
          <w:sz w:val="21"/>
          <w:szCs w:val="21"/>
          <w:lang w:val="en-US"/>
        </w:rPr>
        <w:t xml:space="preserve"> </w:t>
      </w:r>
      <w:r w:rsidR="005341C9" w:rsidRPr="005341C9">
        <w:rPr>
          <w:b/>
          <w:bCs/>
          <w:sz w:val="21"/>
          <w:szCs w:val="21"/>
          <w:lang w:val="en-US"/>
        </w:rPr>
        <w:t>FAU Tutor Status:</w:t>
      </w:r>
      <w:r w:rsidR="005341C9" w:rsidRPr="005341C9">
        <w:rPr>
          <w:sz w:val="21"/>
          <w:szCs w:val="21"/>
          <w:lang w:val="en-US"/>
        </w:rPr>
        <w:t xml:space="preserve"> Tutor, Non-Tutor, Leaving the Unit.</w:t>
      </w:r>
    </w:p>
    <w:p w14:paraId="29AAD5DF" w14:textId="77777777" w:rsidR="00A72CF7" w:rsidRDefault="00A72CF7" w:rsidP="00E3581D">
      <w:pPr>
        <w:rPr>
          <w:lang w:val="en-US"/>
        </w:rPr>
      </w:pPr>
    </w:p>
    <w:p w14:paraId="28409EA0" w14:textId="2C70E3DF" w:rsidR="00E3581D" w:rsidRDefault="00E10E9D" w:rsidP="00E10E9D">
      <w:pPr>
        <w:pStyle w:val="Heading3"/>
        <w:rPr>
          <w:lang w:val="en-US"/>
        </w:rPr>
      </w:pPr>
      <w:r>
        <w:rPr>
          <w:lang w:val="en-US"/>
        </w:rPr>
        <w:t>Scholarly Activities by Members of the Unit</w:t>
      </w:r>
    </w:p>
    <w:p w14:paraId="382A1F0F" w14:textId="4B4DCBF4" w:rsidR="009A6B6F" w:rsidRDefault="009A6B6F" w:rsidP="009A6B6F">
      <w:pPr>
        <w:rPr>
          <w:lang w:val="en-US"/>
        </w:rPr>
      </w:pPr>
      <w:r>
        <w:rPr>
          <w:lang w:val="en-US"/>
        </w:rPr>
        <w:t>Please include a list of scholarly activities completed by members of the unit. Add or remove rows as needed to this table.</w:t>
      </w:r>
    </w:p>
    <w:p w14:paraId="1B003E37" w14:textId="77777777" w:rsidR="00180FB2" w:rsidRDefault="00180FB2" w:rsidP="009A6B6F">
      <w:pPr>
        <w:rPr>
          <w:lang w:val="en-US"/>
        </w:rPr>
      </w:pPr>
    </w:p>
    <w:tbl>
      <w:tblPr>
        <w:tblStyle w:val="TableGrid"/>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836"/>
        <w:gridCol w:w="4387"/>
        <w:gridCol w:w="2126"/>
        <w:gridCol w:w="1263"/>
      </w:tblGrid>
      <w:tr w:rsidR="00AA6BC4" w14:paraId="3C4A7B4F" w14:textId="77777777" w:rsidTr="00003C59">
        <w:tc>
          <w:tcPr>
            <w:tcW w:w="1838" w:type="dxa"/>
            <w:tcBorders>
              <w:top w:val="single" w:sz="8" w:space="0" w:color="auto"/>
              <w:bottom w:val="single" w:sz="8" w:space="0" w:color="auto"/>
              <w:right w:val="single" w:sz="8" w:space="0" w:color="auto"/>
            </w:tcBorders>
          </w:tcPr>
          <w:p w14:paraId="26EE1BCD" w14:textId="58897512" w:rsidR="00AA6BC4" w:rsidRDefault="00AA6BC4" w:rsidP="009A6B6F">
            <w:pPr>
              <w:rPr>
                <w:lang w:val="en-US"/>
              </w:rPr>
            </w:pPr>
            <w:r>
              <w:rPr>
                <w:lang w:val="en-US"/>
              </w:rPr>
              <w:t>Member</w:t>
            </w:r>
          </w:p>
        </w:tc>
        <w:tc>
          <w:tcPr>
            <w:tcW w:w="4394" w:type="dxa"/>
            <w:tcBorders>
              <w:top w:val="single" w:sz="8" w:space="0" w:color="auto"/>
              <w:left w:val="single" w:sz="8" w:space="0" w:color="auto"/>
              <w:bottom w:val="single" w:sz="8" w:space="0" w:color="auto"/>
              <w:right w:val="single" w:sz="8" w:space="0" w:color="auto"/>
            </w:tcBorders>
          </w:tcPr>
          <w:p w14:paraId="17AD52EE" w14:textId="27738A5F" w:rsidR="00AA6BC4" w:rsidRDefault="00AA6BC4" w:rsidP="009A6B6F">
            <w:pPr>
              <w:rPr>
                <w:lang w:val="en-US"/>
              </w:rPr>
            </w:pPr>
            <w:r>
              <w:rPr>
                <w:lang w:val="en-US"/>
              </w:rPr>
              <w:t>Project title</w:t>
            </w:r>
          </w:p>
        </w:tc>
        <w:tc>
          <w:tcPr>
            <w:tcW w:w="2127" w:type="dxa"/>
            <w:tcBorders>
              <w:top w:val="single" w:sz="8" w:space="0" w:color="auto"/>
              <w:left w:val="single" w:sz="8" w:space="0" w:color="auto"/>
              <w:bottom w:val="single" w:sz="8" w:space="0" w:color="auto"/>
              <w:right w:val="single" w:sz="8" w:space="0" w:color="auto"/>
            </w:tcBorders>
          </w:tcPr>
          <w:p w14:paraId="6F532490" w14:textId="0880C728" w:rsidR="00AA6BC4" w:rsidRDefault="00AA6BC4" w:rsidP="009A6B6F">
            <w:pPr>
              <w:rPr>
                <w:lang w:val="en-US"/>
              </w:rPr>
            </w:pPr>
            <w:r>
              <w:rPr>
                <w:lang w:val="en-US"/>
              </w:rPr>
              <w:t>Kind &amp; status/impact</w:t>
            </w:r>
          </w:p>
        </w:tc>
        <w:tc>
          <w:tcPr>
            <w:tcW w:w="1263" w:type="dxa"/>
            <w:tcBorders>
              <w:top w:val="single" w:sz="8" w:space="0" w:color="auto"/>
              <w:left w:val="single" w:sz="8" w:space="0" w:color="auto"/>
              <w:bottom w:val="single" w:sz="8" w:space="0" w:color="auto"/>
            </w:tcBorders>
          </w:tcPr>
          <w:p w14:paraId="63AE99AD" w14:textId="1679D23F" w:rsidR="00AA6BC4" w:rsidRDefault="00AA6BC4" w:rsidP="009A6B6F">
            <w:pPr>
              <w:rPr>
                <w:lang w:val="en-US"/>
              </w:rPr>
            </w:pPr>
            <w:r>
              <w:rPr>
                <w:lang w:val="en-US"/>
              </w:rPr>
              <w:t>Residents involved?</w:t>
            </w:r>
          </w:p>
        </w:tc>
      </w:tr>
      <w:tr w:rsidR="00AA6BC4" w14:paraId="45032835" w14:textId="77777777" w:rsidTr="00003C59">
        <w:tc>
          <w:tcPr>
            <w:tcW w:w="1838" w:type="dxa"/>
            <w:tcBorders>
              <w:top w:val="single" w:sz="8" w:space="0" w:color="auto"/>
              <w:right w:val="single" w:sz="8" w:space="0" w:color="auto"/>
            </w:tcBorders>
          </w:tcPr>
          <w:p w14:paraId="5B247DEE" w14:textId="77777777" w:rsidR="00AA6BC4" w:rsidRDefault="00AA6BC4" w:rsidP="009A6B6F">
            <w:pPr>
              <w:rPr>
                <w:lang w:val="en-US"/>
              </w:rPr>
            </w:pPr>
          </w:p>
        </w:tc>
        <w:tc>
          <w:tcPr>
            <w:tcW w:w="4394" w:type="dxa"/>
            <w:tcBorders>
              <w:top w:val="single" w:sz="8" w:space="0" w:color="auto"/>
              <w:left w:val="single" w:sz="8" w:space="0" w:color="auto"/>
              <w:right w:val="single" w:sz="8" w:space="0" w:color="auto"/>
            </w:tcBorders>
          </w:tcPr>
          <w:p w14:paraId="21FFEE0D" w14:textId="77777777" w:rsidR="00AA6BC4" w:rsidRDefault="00AA6BC4" w:rsidP="009A6B6F">
            <w:pPr>
              <w:rPr>
                <w:lang w:val="en-US"/>
              </w:rPr>
            </w:pPr>
          </w:p>
        </w:tc>
        <w:tc>
          <w:tcPr>
            <w:tcW w:w="2127" w:type="dxa"/>
            <w:tcBorders>
              <w:top w:val="single" w:sz="8" w:space="0" w:color="auto"/>
              <w:left w:val="single" w:sz="8" w:space="0" w:color="auto"/>
              <w:right w:val="single" w:sz="8" w:space="0" w:color="auto"/>
            </w:tcBorders>
          </w:tcPr>
          <w:p w14:paraId="725C3359" w14:textId="77777777" w:rsidR="00AA6BC4" w:rsidRDefault="00AA6BC4" w:rsidP="009A6B6F">
            <w:pPr>
              <w:rPr>
                <w:lang w:val="en-US"/>
              </w:rPr>
            </w:pPr>
          </w:p>
        </w:tc>
        <w:tc>
          <w:tcPr>
            <w:tcW w:w="1263" w:type="dxa"/>
            <w:tcBorders>
              <w:top w:val="single" w:sz="8" w:space="0" w:color="auto"/>
              <w:left w:val="single" w:sz="8" w:space="0" w:color="auto"/>
            </w:tcBorders>
          </w:tcPr>
          <w:p w14:paraId="562ADA3D" w14:textId="77777777" w:rsidR="00AA6BC4" w:rsidRDefault="00AA6BC4" w:rsidP="009A6B6F">
            <w:pPr>
              <w:rPr>
                <w:lang w:val="en-US"/>
              </w:rPr>
            </w:pPr>
          </w:p>
        </w:tc>
      </w:tr>
      <w:tr w:rsidR="00AA6BC4" w14:paraId="3309916D" w14:textId="77777777" w:rsidTr="00003C59">
        <w:tc>
          <w:tcPr>
            <w:tcW w:w="1838" w:type="dxa"/>
            <w:tcBorders>
              <w:right w:val="single" w:sz="8" w:space="0" w:color="auto"/>
            </w:tcBorders>
          </w:tcPr>
          <w:p w14:paraId="373352BA" w14:textId="77777777" w:rsidR="00AA6BC4" w:rsidRDefault="00AA6BC4" w:rsidP="009A6B6F">
            <w:pPr>
              <w:rPr>
                <w:lang w:val="en-US"/>
              </w:rPr>
            </w:pPr>
          </w:p>
        </w:tc>
        <w:tc>
          <w:tcPr>
            <w:tcW w:w="4394" w:type="dxa"/>
            <w:tcBorders>
              <w:left w:val="single" w:sz="8" w:space="0" w:color="auto"/>
              <w:right w:val="single" w:sz="8" w:space="0" w:color="auto"/>
            </w:tcBorders>
          </w:tcPr>
          <w:p w14:paraId="46F98821" w14:textId="77777777" w:rsidR="00AA6BC4" w:rsidRDefault="00AA6BC4" w:rsidP="009A6B6F">
            <w:pPr>
              <w:rPr>
                <w:lang w:val="en-US"/>
              </w:rPr>
            </w:pPr>
          </w:p>
        </w:tc>
        <w:tc>
          <w:tcPr>
            <w:tcW w:w="2127" w:type="dxa"/>
            <w:tcBorders>
              <w:left w:val="single" w:sz="8" w:space="0" w:color="auto"/>
              <w:right w:val="single" w:sz="8" w:space="0" w:color="auto"/>
            </w:tcBorders>
          </w:tcPr>
          <w:p w14:paraId="6DE83CAB" w14:textId="77777777" w:rsidR="00AA6BC4" w:rsidRDefault="00AA6BC4" w:rsidP="009A6B6F">
            <w:pPr>
              <w:rPr>
                <w:lang w:val="en-US"/>
              </w:rPr>
            </w:pPr>
          </w:p>
        </w:tc>
        <w:tc>
          <w:tcPr>
            <w:tcW w:w="1263" w:type="dxa"/>
            <w:tcBorders>
              <w:left w:val="single" w:sz="8" w:space="0" w:color="auto"/>
            </w:tcBorders>
          </w:tcPr>
          <w:p w14:paraId="016C4E6E" w14:textId="77777777" w:rsidR="00AA6BC4" w:rsidRDefault="00AA6BC4" w:rsidP="009A6B6F">
            <w:pPr>
              <w:rPr>
                <w:lang w:val="en-US"/>
              </w:rPr>
            </w:pPr>
          </w:p>
        </w:tc>
      </w:tr>
      <w:tr w:rsidR="00AA6BC4" w14:paraId="6DBB204D" w14:textId="77777777" w:rsidTr="00003C59">
        <w:tc>
          <w:tcPr>
            <w:tcW w:w="1838" w:type="dxa"/>
            <w:tcBorders>
              <w:right w:val="single" w:sz="8" w:space="0" w:color="auto"/>
            </w:tcBorders>
          </w:tcPr>
          <w:p w14:paraId="3776A5D9" w14:textId="77777777" w:rsidR="00AA6BC4" w:rsidRDefault="00AA6BC4" w:rsidP="009A6B6F">
            <w:pPr>
              <w:rPr>
                <w:lang w:val="en-US"/>
              </w:rPr>
            </w:pPr>
          </w:p>
        </w:tc>
        <w:tc>
          <w:tcPr>
            <w:tcW w:w="4394" w:type="dxa"/>
            <w:tcBorders>
              <w:left w:val="single" w:sz="8" w:space="0" w:color="auto"/>
              <w:right w:val="single" w:sz="8" w:space="0" w:color="auto"/>
            </w:tcBorders>
          </w:tcPr>
          <w:p w14:paraId="5DC54C13" w14:textId="77777777" w:rsidR="00AA6BC4" w:rsidRDefault="00AA6BC4" w:rsidP="009A6B6F">
            <w:pPr>
              <w:rPr>
                <w:lang w:val="en-US"/>
              </w:rPr>
            </w:pPr>
          </w:p>
        </w:tc>
        <w:tc>
          <w:tcPr>
            <w:tcW w:w="2127" w:type="dxa"/>
            <w:tcBorders>
              <w:left w:val="single" w:sz="8" w:space="0" w:color="auto"/>
              <w:right w:val="single" w:sz="8" w:space="0" w:color="auto"/>
            </w:tcBorders>
          </w:tcPr>
          <w:p w14:paraId="7504515C" w14:textId="77777777" w:rsidR="00AA6BC4" w:rsidRDefault="00AA6BC4" w:rsidP="009A6B6F">
            <w:pPr>
              <w:rPr>
                <w:lang w:val="en-US"/>
              </w:rPr>
            </w:pPr>
          </w:p>
        </w:tc>
        <w:tc>
          <w:tcPr>
            <w:tcW w:w="1263" w:type="dxa"/>
            <w:tcBorders>
              <w:left w:val="single" w:sz="8" w:space="0" w:color="auto"/>
            </w:tcBorders>
          </w:tcPr>
          <w:p w14:paraId="41B23C2B" w14:textId="77777777" w:rsidR="00AA6BC4" w:rsidRDefault="00AA6BC4" w:rsidP="009A6B6F">
            <w:pPr>
              <w:rPr>
                <w:lang w:val="en-US"/>
              </w:rPr>
            </w:pPr>
          </w:p>
        </w:tc>
      </w:tr>
      <w:tr w:rsidR="00AA6BC4" w14:paraId="40491964" w14:textId="77777777" w:rsidTr="00003C59">
        <w:tc>
          <w:tcPr>
            <w:tcW w:w="1838" w:type="dxa"/>
            <w:tcBorders>
              <w:bottom w:val="single" w:sz="8" w:space="0" w:color="auto"/>
              <w:right w:val="single" w:sz="8" w:space="0" w:color="auto"/>
            </w:tcBorders>
          </w:tcPr>
          <w:p w14:paraId="20222C36" w14:textId="77777777" w:rsidR="00AA6BC4" w:rsidRDefault="00AA6BC4" w:rsidP="009A6B6F">
            <w:pPr>
              <w:rPr>
                <w:lang w:val="en-US"/>
              </w:rPr>
            </w:pPr>
          </w:p>
        </w:tc>
        <w:tc>
          <w:tcPr>
            <w:tcW w:w="4394" w:type="dxa"/>
            <w:tcBorders>
              <w:left w:val="single" w:sz="8" w:space="0" w:color="auto"/>
              <w:bottom w:val="single" w:sz="8" w:space="0" w:color="auto"/>
              <w:right w:val="single" w:sz="8" w:space="0" w:color="auto"/>
            </w:tcBorders>
          </w:tcPr>
          <w:p w14:paraId="5A06C4FE" w14:textId="77777777" w:rsidR="00AA6BC4" w:rsidRDefault="00AA6BC4" w:rsidP="009A6B6F">
            <w:pPr>
              <w:rPr>
                <w:lang w:val="en-US"/>
              </w:rPr>
            </w:pPr>
          </w:p>
        </w:tc>
        <w:tc>
          <w:tcPr>
            <w:tcW w:w="2127" w:type="dxa"/>
            <w:tcBorders>
              <w:left w:val="single" w:sz="8" w:space="0" w:color="auto"/>
              <w:bottom w:val="single" w:sz="8" w:space="0" w:color="auto"/>
              <w:right w:val="single" w:sz="8" w:space="0" w:color="auto"/>
            </w:tcBorders>
          </w:tcPr>
          <w:p w14:paraId="50C03903" w14:textId="77777777" w:rsidR="00AA6BC4" w:rsidRDefault="00AA6BC4" w:rsidP="009A6B6F">
            <w:pPr>
              <w:rPr>
                <w:lang w:val="en-US"/>
              </w:rPr>
            </w:pPr>
          </w:p>
        </w:tc>
        <w:tc>
          <w:tcPr>
            <w:tcW w:w="1263" w:type="dxa"/>
            <w:tcBorders>
              <w:left w:val="single" w:sz="8" w:space="0" w:color="auto"/>
            </w:tcBorders>
          </w:tcPr>
          <w:p w14:paraId="795801C7" w14:textId="77777777" w:rsidR="00AA6BC4" w:rsidRDefault="00AA6BC4" w:rsidP="009A6B6F">
            <w:pPr>
              <w:rPr>
                <w:lang w:val="en-US"/>
              </w:rPr>
            </w:pPr>
          </w:p>
        </w:tc>
      </w:tr>
    </w:tbl>
    <w:p w14:paraId="2512305C" w14:textId="7300762A" w:rsidR="00923887" w:rsidRDefault="00AA6BC4" w:rsidP="00923887">
      <w:pPr>
        <w:rPr>
          <w:sz w:val="21"/>
          <w:szCs w:val="21"/>
          <w:lang w:val="en-US"/>
        </w:rPr>
      </w:pPr>
      <w:r w:rsidRPr="00AA6BC4">
        <w:rPr>
          <w:b/>
          <w:bCs/>
          <w:sz w:val="21"/>
          <w:szCs w:val="21"/>
          <w:lang w:val="en-US"/>
        </w:rPr>
        <w:t>Kind:</w:t>
      </w:r>
      <w:r w:rsidRPr="00AA6BC4">
        <w:rPr>
          <w:sz w:val="21"/>
          <w:szCs w:val="21"/>
          <w:lang w:val="en-US"/>
        </w:rPr>
        <w:t xml:space="preserve"> Case Report, Retrospective Chart Review, Quality Improvement Project, Medical Education Project, etc. </w:t>
      </w:r>
      <w:r w:rsidRPr="00AA6BC4">
        <w:rPr>
          <w:b/>
          <w:bCs/>
          <w:sz w:val="21"/>
          <w:szCs w:val="21"/>
          <w:lang w:val="en-US"/>
        </w:rPr>
        <w:t>Status/impact:</w:t>
      </w:r>
      <w:r w:rsidRPr="00AA6BC4">
        <w:rPr>
          <w:sz w:val="21"/>
          <w:szCs w:val="21"/>
          <w:lang w:val="en-US"/>
        </w:rPr>
        <w:t xml:space="preserve"> published in peer reviewed journal, local poster, regional poster, international poster, changed a local policy, changed a local curriculum, etc.</w:t>
      </w:r>
    </w:p>
    <w:p w14:paraId="73C2221D" w14:textId="77777777" w:rsidR="00923887" w:rsidRDefault="00923887">
      <w:pPr>
        <w:rPr>
          <w:sz w:val="21"/>
          <w:szCs w:val="21"/>
          <w:lang w:val="en-US"/>
        </w:rPr>
      </w:pPr>
      <w:r>
        <w:rPr>
          <w:sz w:val="21"/>
          <w:szCs w:val="21"/>
          <w:lang w:val="en-US"/>
        </w:rPr>
        <w:br w:type="page"/>
      </w:r>
    </w:p>
    <w:p w14:paraId="7B9089B9" w14:textId="6D8F00F4" w:rsidR="00CF05B1" w:rsidRDefault="00923887" w:rsidP="00923887">
      <w:pPr>
        <w:pStyle w:val="Heading3"/>
        <w:rPr>
          <w:lang w:val="en-US"/>
        </w:rPr>
      </w:pPr>
      <w:r>
        <w:rPr>
          <w:lang w:val="en-US"/>
        </w:rPr>
        <w:lastRenderedPageBreak/>
        <w:t>Description of Rotation</w:t>
      </w:r>
    </w:p>
    <w:p w14:paraId="44AF778E" w14:textId="19A3A1FC" w:rsidR="00920625" w:rsidRDefault="00BE44D2" w:rsidP="00CF05B1">
      <w:pPr>
        <w:rPr>
          <w:i/>
          <w:iCs/>
        </w:rPr>
      </w:pPr>
      <w:r>
        <w:rPr>
          <w:i/>
          <w:iCs/>
        </w:rPr>
        <w:fldChar w:fldCharType="begin">
          <w:ffData>
            <w:name w:val=""/>
            <w:enabled/>
            <w:calcOnExit w:val="0"/>
            <w:textInput>
              <w:default w:val="[read FAU requiremens below and make sure you cover them; why you want to become an FAU; justify # of residents requesed based on workload; scholarly activities you plan to do; subunit plans and plans for non-tutors if any; &quot;exceptions&quot; and why]"/>
            </w:textInput>
          </w:ffData>
        </w:fldChar>
      </w:r>
      <w:r>
        <w:rPr>
          <w:i/>
          <w:iCs/>
        </w:rPr>
        <w:instrText xml:space="preserve"> FORMTEXT </w:instrText>
      </w:r>
      <w:r>
        <w:rPr>
          <w:i/>
          <w:iCs/>
        </w:rPr>
      </w:r>
      <w:r>
        <w:rPr>
          <w:i/>
          <w:iCs/>
        </w:rPr>
        <w:fldChar w:fldCharType="separate"/>
      </w:r>
      <w:r>
        <w:rPr>
          <w:i/>
          <w:iCs/>
          <w:noProof/>
        </w:rPr>
        <w:t>[read FAU requiremens below and make sure you cover them; why you want to become an FAU; justify # of residents requesed based on workload; scholarly activities you plan to do; subunit plans and plans for non-tutors if any; "exceptions" and why]</w:t>
      </w:r>
      <w:r>
        <w:rPr>
          <w:i/>
          <w:iCs/>
        </w:rPr>
        <w:fldChar w:fldCharType="end"/>
      </w:r>
    </w:p>
    <w:p w14:paraId="4BB49B41" w14:textId="4D7CDE51" w:rsidR="003379AF" w:rsidRDefault="003379AF">
      <w:pPr>
        <w:rPr>
          <w:i/>
          <w:iCs/>
        </w:rPr>
      </w:pPr>
    </w:p>
    <w:p w14:paraId="534446E1" w14:textId="36AE6AE6" w:rsidR="003379AF" w:rsidRDefault="003379AF" w:rsidP="003379AF">
      <w:pPr>
        <w:pStyle w:val="Heading3"/>
      </w:pPr>
      <w:r>
        <w:t>Disclosures</w:t>
      </w:r>
    </w:p>
    <w:p w14:paraId="7927C6AA" w14:textId="386E461A" w:rsidR="00B13F3B" w:rsidRDefault="00B13F3B" w:rsidP="00B13F3B">
      <w:r>
        <w:t>Please write “Agree” next to each of the following statements.</w:t>
      </w:r>
    </w:p>
    <w:p w14:paraId="620A001A" w14:textId="77777777" w:rsidR="00571AD1" w:rsidRDefault="00571AD1" w:rsidP="00B13F3B"/>
    <w:tbl>
      <w:tblPr>
        <w:tblStyle w:val="TableGrid"/>
        <w:tblW w:w="0" w:type="auto"/>
        <w:tblLook w:val="04A0" w:firstRow="1" w:lastRow="0" w:firstColumn="1" w:lastColumn="0" w:noHBand="0" w:noVBand="1"/>
      </w:tblPr>
      <w:tblGrid>
        <w:gridCol w:w="8217"/>
        <w:gridCol w:w="1405"/>
      </w:tblGrid>
      <w:tr w:rsidR="001B3548" w14:paraId="4E07A352" w14:textId="77777777" w:rsidTr="00BE44D2">
        <w:tc>
          <w:tcPr>
            <w:tcW w:w="8217" w:type="dxa"/>
          </w:tcPr>
          <w:p w14:paraId="66A3A6A5" w14:textId="6B9D770C" w:rsidR="001B3548" w:rsidRDefault="00D2034D" w:rsidP="00B13F3B">
            <w:r>
              <w:t>I’m aware of the following…</w:t>
            </w:r>
          </w:p>
        </w:tc>
        <w:tc>
          <w:tcPr>
            <w:tcW w:w="1405" w:type="dxa"/>
          </w:tcPr>
          <w:p w14:paraId="2F3CE41B" w14:textId="597C7FE8" w:rsidR="001B3548" w:rsidRDefault="001B3548" w:rsidP="00B13F3B">
            <w:r>
              <w:t>Write “Agree”</w:t>
            </w:r>
          </w:p>
        </w:tc>
      </w:tr>
      <w:tr w:rsidR="00F85366" w14:paraId="3CD527A8" w14:textId="77777777" w:rsidTr="00BE44D2">
        <w:tc>
          <w:tcPr>
            <w:tcW w:w="8217" w:type="dxa"/>
          </w:tcPr>
          <w:p w14:paraId="3F01DDE6" w14:textId="3E5D86BB" w:rsidR="00F85366" w:rsidRDefault="00BE44D2" w:rsidP="00B13F3B">
            <w:bookmarkStart w:id="3" w:name="_Hlk159756434"/>
            <w:r>
              <w:t xml:space="preserve">FAUs </w:t>
            </w:r>
            <w:r w:rsidR="00127CEC">
              <w:t>do</w:t>
            </w:r>
            <w:r>
              <w:t xml:space="preserve"> not have fixed assistants or registrars</w:t>
            </w:r>
          </w:p>
        </w:tc>
        <w:tc>
          <w:tcPr>
            <w:tcW w:w="1405" w:type="dxa"/>
          </w:tcPr>
          <w:p w14:paraId="45AA99A5" w14:textId="1B928C41" w:rsidR="00F85366" w:rsidRDefault="00F85366" w:rsidP="00B13F3B"/>
        </w:tc>
      </w:tr>
      <w:tr w:rsidR="00532EEB" w14:paraId="5D776E09" w14:textId="77777777" w:rsidTr="00BE44D2">
        <w:tc>
          <w:tcPr>
            <w:tcW w:w="8217" w:type="dxa"/>
          </w:tcPr>
          <w:p w14:paraId="7CE9F0E6" w14:textId="5FDFEE4D" w:rsidR="00532EEB" w:rsidRDefault="0015244D" w:rsidP="00B13F3B">
            <w:r>
              <w:t>R</w:t>
            </w:r>
            <w:r w:rsidR="00532EEB">
              <w:t xml:space="preserve">esidents </w:t>
            </w:r>
            <w:r w:rsidR="00AF370F">
              <w:t xml:space="preserve">will be </w:t>
            </w:r>
            <w:r w:rsidR="00532EEB">
              <w:t xml:space="preserve">away for academic </w:t>
            </w:r>
            <w:r>
              <w:t>activities</w:t>
            </w:r>
            <w:r w:rsidR="00532EEB">
              <w:t xml:space="preserve"> (typically 1-2 days per month</w:t>
            </w:r>
            <w:r w:rsidR="00AF370F">
              <w:t>; different R-level</w:t>
            </w:r>
            <w:r w:rsidR="00C461E1">
              <w:t>s</w:t>
            </w:r>
            <w:r w:rsidR="00AF370F">
              <w:t xml:space="preserve"> will </w:t>
            </w:r>
            <w:r w:rsidR="00C461E1">
              <w:t xml:space="preserve">be </w:t>
            </w:r>
            <w:r w:rsidR="00AF370F">
              <w:t>away on different days</w:t>
            </w:r>
            <w:r w:rsidR="00532EEB">
              <w:t>)</w:t>
            </w:r>
          </w:p>
        </w:tc>
        <w:tc>
          <w:tcPr>
            <w:tcW w:w="1405" w:type="dxa"/>
          </w:tcPr>
          <w:p w14:paraId="35CB909C" w14:textId="77777777" w:rsidR="00532EEB" w:rsidRDefault="00532EEB" w:rsidP="00B13F3B"/>
        </w:tc>
      </w:tr>
      <w:tr w:rsidR="00AF370F" w14:paraId="3DC2A8A5" w14:textId="77777777" w:rsidTr="00BE44D2">
        <w:tc>
          <w:tcPr>
            <w:tcW w:w="8217" w:type="dxa"/>
          </w:tcPr>
          <w:p w14:paraId="7D9893F3" w14:textId="7C7506D1" w:rsidR="00AF370F" w:rsidRDefault="0015244D" w:rsidP="00B13F3B">
            <w:r>
              <w:t>S</w:t>
            </w:r>
            <w:r w:rsidR="000A6781">
              <w:t xml:space="preserve">ome </w:t>
            </w:r>
            <w:r w:rsidR="00AF370F">
              <w:t xml:space="preserve">residents will be away for a </w:t>
            </w:r>
            <w:r>
              <w:t xml:space="preserve">weekly </w:t>
            </w:r>
            <w:r w:rsidR="00AF370F">
              <w:t>longitudinal clinic (mid-R4 to mid-R5)</w:t>
            </w:r>
          </w:p>
        </w:tc>
        <w:tc>
          <w:tcPr>
            <w:tcW w:w="1405" w:type="dxa"/>
          </w:tcPr>
          <w:p w14:paraId="6170C1AB" w14:textId="77777777" w:rsidR="00AF370F" w:rsidRDefault="00AF370F" w:rsidP="00B13F3B"/>
        </w:tc>
      </w:tr>
      <w:tr w:rsidR="007610EE" w14:paraId="08B18128" w14:textId="77777777" w:rsidTr="00BE44D2">
        <w:tc>
          <w:tcPr>
            <w:tcW w:w="8217" w:type="dxa"/>
          </w:tcPr>
          <w:p w14:paraId="5AF31E81" w14:textId="23D598B0" w:rsidR="007610EE" w:rsidRDefault="0015244D" w:rsidP="00B13F3B">
            <w:r>
              <w:t>T</w:t>
            </w:r>
            <w:r w:rsidR="00A32E53">
              <w:t xml:space="preserve">utors may occasionally have to cover the service </w:t>
            </w:r>
            <w:r w:rsidR="00A32E53">
              <w:t>when residents are away</w:t>
            </w:r>
          </w:p>
        </w:tc>
        <w:tc>
          <w:tcPr>
            <w:tcW w:w="1405" w:type="dxa"/>
          </w:tcPr>
          <w:p w14:paraId="3BE62F4D" w14:textId="77777777" w:rsidR="007610EE" w:rsidRDefault="007610EE" w:rsidP="00B13F3B"/>
        </w:tc>
      </w:tr>
      <w:tr w:rsidR="009B411F" w14:paraId="1A808932" w14:textId="77777777" w:rsidTr="00BE44D2">
        <w:tc>
          <w:tcPr>
            <w:tcW w:w="8217" w:type="dxa"/>
          </w:tcPr>
          <w:p w14:paraId="69023E28" w14:textId="2A753B64" w:rsidR="009B411F" w:rsidRDefault="0015244D" w:rsidP="00B13F3B">
            <w:bookmarkStart w:id="4" w:name="_Hlk159756856"/>
            <w:r>
              <w:t>FAUs have specific r</w:t>
            </w:r>
            <w:r w:rsidR="00107D6F">
              <w:t xml:space="preserve">equirements </w:t>
            </w:r>
            <w:r>
              <w:t xml:space="preserve">regarding </w:t>
            </w:r>
            <w:r w:rsidR="00107D6F">
              <w:t>in-patient consults, outpatient clinics, and unit scholarly activities</w:t>
            </w:r>
          </w:p>
        </w:tc>
        <w:tc>
          <w:tcPr>
            <w:tcW w:w="1405" w:type="dxa"/>
          </w:tcPr>
          <w:p w14:paraId="161764BE" w14:textId="77777777" w:rsidR="009B411F" w:rsidRDefault="009B411F" w:rsidP="00B13F3B"/>
        </w:tc>
      </w:tr>
      <w:bookmarkEnd w:id="4"/>
      <w:tr w:rsidR="00A32E53" w14:paraId="6B62EBAD" w14:textId="77777777" w:rsidTr="00BE44D2">
        <w:tc>
          <w:tcPr>
            <w:tcW w:w="8217" w:type="dxa"/>
          </w:tcPr>
          <w:p w14:paraId="518E519E" w14:textId="2E3BCF8E" w:rsidR="00A32E53" w:rsidRDefault="0077015C" w:rsidP="00B13F3B">
            <w:r>
              <w:t xml:space="preserve">All tutors in the proposed FAU are </w:t>
            </w:r>
            <w:r w:rsidR="0015244D">
              <w:t xml:space="preserve">also </w:t>
            </w:r>
            <w:r>
              <w:t>aware of the statements above and agree with them</w:t>
            </w:r>
          </w:p>
        </w:tc>
        <w:tc>
          <w:tcPr>
            <w:tcW w:w="1405" w:type="dxa"/>
          </w:tcPr>
          <w:p w14:paraId="5BDDE9E5" w14:textId="77777777" w:rsidR="00A32E53" w:rsidRDefault="00A32E53" w:rsidP="00B13F3B"/>
        </w:tc>
      </w:tr>
      <w:bookmarkEnd w:id="3"/>
    </w:tbl>
    <w:p w14:paraId="6FE58DA1" w14:textId="5233A0EB" w:rsidR="00920625" w:rsidRDefault="00920625">
      <w:pPr>
        <w:rPr>
          <w:i/>
          <w:iCs/>
        </w:rPr>
      </w:pPr>
      <w:r>
        <w:rPr>
          <w:i/>
          <w:iCs/>
        </w:rPr>
        <w:br w:type="page"/>
      </w:r>
    </w:p>
    <w:p w14:paraId="0B15D678" w14:textId="2BD9A979" w:rsidR="00275DEB" w:rsidRPr="00275DEB" w:rsidRDefault="00275DEB" w:rsidP="00812219">
      <w:pPr>
        <w:pStyle w:val="Heading1"/>
        <w:rPr>
          <w:lang w:val="en-US"/>
        </w:rPr>
      </w:pPr>
      <w:r w:rsidRPr="00275DEB">
        <w:rPr>
          <w:lang w:val="en-US"/>
        </w:rPr>
        <w:lastRenderedPageBreak/>
        <w:t>Fully-Academic Units</w:t>
      </w:r>
      <w:r>
        <w:rPr>
          <w:lang w:val="en-US"/>
        </w:rPr>
        <w:t xml:space="preserve"> — </w:t>
      </w:r>
      <w:r w:rsidRPr="00275DEB">
        <w:rPr>
          <w:lang w:val="en-US"/>
        </w:rPr>
        <w:t>A KBIM Pilot Program</w:t>
      </w:r>
    </w:p>
    <w:p w14:paraId="7DF2A605" w14:textId="0FA017C5" w:rsidR="00A00544" w:rsidRDefault="00A00544" w:rsidP="00EC52F6">
      <w:pPr>
        <w:rPr>
          <w:lang w:val="en-US"/>
        </w:rPr>
      </w:pPr>
      <w:r>
        <w:rPr>
          <w:lang w:val="en-US"/>
        </w:rPr>
        <w:t>The overarching vision behind introducing FAUs is that we believe that highly efficient medical education requires:</w:t>
      </w:r>
    </w:p>
    <w:p w14:paraId="5B7F08E9" w14:textId="77777777" w:rsidR="00A00544" w:rsidRDefault="00A00544" w:rsidP="00EC52F6">
      <w:pPr>
        <w:rPr>
          <w:lang w:val="en-US"/>
        </w:rPr>
      </w:pPr>
    </w:p>
    <w:p w14:paraId="04C3F09B" w14:textId="60D80D31" w:rsidR="00EC52F6" w:rsidRPr="00A00544" w:rsidRDefault="00EC52F6" w:rsidP="00A00544">
      <w:pPr>
        <w:pStyle w:val="ListParagraph"/>
        <w:numPr>
          <w:ilvl w:val="0"/>
          <w:numId w:val="6"/>
        </w:numPr>
        <w:rPr>
          <w:lang w:val="en-US"/>
        </w:rPr>
      </w:pPr>
      <w:r w:rsidRPr="00A00544">
        <w:rPr>
          <w:b/>
          <w:bCs/>
          <w:lang w:val="en-US"/>
        </w:rPr>
        <w:t>Constant challenge.</w:t>
      </w:r>
      <w:r w:rsidRPr="00A00544">
        <w:rPr>
          <w:lang w:val="en-US"/>
        </w:rPr>
        <w:t xml:space="preserve"> We should carefully select tasks for our residents that take them right out of their comfort zone. If it's a task they already mastered, they won't learn much from doing it again. If it's a task that's too complex, they'd be too overwhelmed to learn from it.</w:t>
      </w:r>
    </w:p>
    <w:p w14:paraId="6BF2299F" w14:textId="77777777" w:rsidR="00EC52F6" w:rsidRPr="00A00544" w:rsidRDefault="00EC52F6" w:rsidP="00A00544">
      <w:pPr>
        <w:pStyle w:val="ListParagraph"/>
        <w:numPr>
          <w:ilvl w:val="0"/>
          <w:numId w:val="6"/>
        </w:numPr>
        <w:rPr>
          <w:lang w:val="en-US"/>
        </w:rPr>
      </w:pPr>
      <w:r w:rsidRPr="00A00544">
        <w:rPr>
          <w:b/>
          <w:bCs/>
          <w:lang w:val="en-US"/>
        </w:rPr>
        <w:t>Constant supervision.</w:t>
      </w:r>
      <w:r w:rsidRPr="00A00544">
        <w:rPr>
          <w:lang w:val="en-US"/>
        </w:rPr>
        <w:t xml:space="preserve"> As residents are constantly being given tasks outside their comfort zone, they need to be working under very close supervision by qualified tutors to ensure patient and resident safety.</w:t>
      </w:r>
    </w:p>
    <w:p w14:paraId="4433A542" w14:textId="6D716DA3" w:rsidR="00EC52F6" w:rsidRPr="00A00544" w:rsidRDefault="00EC52F6" w:rsidP="00A00544">
      <w:pPr>
        <w:pStyle w:val="ListParagraph"/>
        <w:numPr>
          <w:ilvl w:val="0"/>
          <w:numId w:val="6"/>
        </w:numPr>
        <w:rPr>
          <w:lang w:val="en-US"/>
        </w:rPr>
      </w:pPr>
      <w:r w:rsidRPr="00A00544">
        <w:rPr>
          <w:b/>
          <w:bCs/>
          <w:lang w:val="en-US"/>
        </w:rPr>
        <w:t>Constant feedback.</w:t>
      </w:r>
      <w:r w:rsidRPr="00A00544">
        <w:rPr>
          <w:lang w:val="en-US"/>
        </w:rPr>
        <w:t xml:space="preserve"> Nothing improves the efficiency of learning like high-quality feedback from a qualified tutor. The quality of feedback is </w:t>
      </w:r>
      <w:proofErr w:type="gramStart"/>
      <w:r w:rsidRPr="00A00544">
        <w:rPr>
          <w:lang w:val="en-US"/>
        </w:rPr>
        <w:t>absolutely essential</w:t>
      </w:r>
      <w:proofErr w:type="gramEnd"/>
      <w:r w:rsidRPr="00A00544">
        <w:rPr>
          <w:lang w:val="en-US"/>
        </w:rPr>
        <w:t xml:space="preserve"> here. Simple responses like "well done" or "good job" are inadequate. Effective feedback requires making a good diagnosis of where the resident stands first then guiding them as they take small steps towards the deeper </w:t>
      </w:r>
      <w:proofErr w:type="gramStart"/>
      <w:r w:rsidR="004F5D91" w:rsidRPr="00A00544">
        <w:rPr>
          <w:lang w:val="en-US"/>
        </w:rPr>
        <w:t>understanding</w:t>
      </w:r>
      <w:proofErr w:type="gramEnd"/>
      <w:r w:rsidRPr="00A00544">
        <w:rPr>
          <w:lang w:val="en-US"/>
        </w:rPr>
        <w:t xml:space="preserve"> we need them to have.</w:t>
      </w:r>
    </w:p>
    <w:p w14:paraId="5E911A76" w14:textId="77777777" w:rsidR="00A00544" w:rsidRDefault="00A00544" w:rsidP="00EC52F6">
      <w:pPr>
        <w:rPr>
          <w:lang w:val="en-US"/>
        </w:rPr>
      </w:pPr>
    </w:p>
    <w:p w14:paraId="37DF6B19" w14:textId="22C45E16" w:rsidR="00EC52F6" w:rsidRPr="00EC52F6" w:rsidRDefault="00EC52F6" w:rsidP="00E742C7">
      <w:pPr>
        <w:rPr>
          <w:lang w:val="en-US"/>
        </w:rPr>
      </w:pPr>
      <w:r w:rsidRPr="00EC52F6">
        <w:rPr>
          <w:lang w:val="en-US"/>
        </w:rPr>
        <w:t xml:space="preserve">Those three attributes go </w:t>
      </w:r>
      <w:proofErr w:type="gramStart"/>
      <w:r w:rsidRPr="00EC52F6">
        <w:rPr>
          <w:lang w:val="en-US"/>
        </w:rPr>
        <w:t>hand-in-</w:t>
      </w:r>
      <w:r w:rsidR="001153CF" w:rsidRPr="00EC52F6">
        <w:rPr>
          <w:lang w:val="en-US"/>
        </w:rPr>
        <w:t>hand</w:t>
      </w:r>
      <w:proofErr w:type="gramEnd"/>
      <w:r w:rsidR="001153CF" w:rsidRPr="00EC52F6">
        <w:rPr>
          <w:lang w:val="en-US"/>
        </w:rPr>
        <w:t>,</w:t>
      </w:r>
      <w:r w:rsidRPr="00EC52F6">
        <w:rPr>
          <w:lang w:val="en-US"/>
        </w:rPr>
        <w:t xml:space="preserve"> and our experience tells us that the best indicator of having those attributes is when a unit is reliant on residents.</w:t>
      </w:r>
      <w:r w:rsidR="00E742C7">
        <w:rPr>
          <w:lang w:val="en-US"/>
        </w:rPr>
        <w:t xml:space="preserve"> </w:t>
      </w:r>
      <w:r w:rsidRPr="00EC52F6">
        <w:rPr>
          <w:lang w:val="en-US"/>
        </w:rPr>
        <w:t xml:space="preserve">Units in which residents are seen as </w:t>
      </w:r>
      <w:r w:rsidRPr="001153CF">
        <w:rPr>
          <w:i/>
          <w:iCs/>
          <w:lang w:val="en-US"/>
        </w:rPr>
        <w:t>add-ons</w:t>
      </w:r>
      <w:r w:rsidRPr="00EC52F6">
        <w:rPr>
          <w:lang w:val="en-US"/>
        </w:rPr>
        <w:t>, not needed to run the service, but nice to have around, struggle to achieve those goals.</w:t>
      </w:r>
    </w:p>
    <w:p w14:paraId="111C6F4F" w14:textId="77777777" w:rsidR="00EC52F6" w:rsidRPr="00EC52F6" w:rsidRDefault="00EC52F6" w:rsidP="00EC52F6">
      <w:pPr>
        <w:rPr>
          <w:lang w:val="en-US"/>
        </w:rPr>
      </w:pPr>
    </w:p>
    <w:p w14:paraId="0AE6D948" w14:textId="77777777" w:rsidR="00EC52F6" w:rsidRPr="00EC52F6" w:rsidRDefault="00EC52F6" w:rsidP="00EC52F6">
      <w:pPr>
        <w:rPr>
          <w:lang w:val="en-US"/>
        </w:rPr>
      </w:pPr>
      <w:r w:rsidRPr="00EC52F6">
        <w:rPr>
          <w:lang w:val="en-US"/>
        </w:rPr>
        <w:t>In those units, residents may get shielded from the reality of working in the service. They might be asked to shadow a fixed Registrar who's running the show and the resident may be given simpler tasks or a small part of the task. If the resident doesn't show up to work, no one will notice.</w:t>
      </w:r>
    </w:p>
    <w:p w14:paraId="552A5FBE" w14:textId="77777777" w:rsidR="00EC52F6" w:rsidRPr="00EC52F6" w:rsidRDefault="00EC52F6" w:rsidP="00EC52F6">
      <w:pPr>
        <w:rPr>
          <w:lang w:val="en-US"/>
        </w:rPr>
      </w:pPr>
    </w:p>
    <w:p w14:paraId="55A7EBE4" w14:textId="77777777" w:rsidR="00EC52F6" w:rsidRPr="00EC52F6" w:rsidRDefault="00EC52F6" w:rsidP="00EC52F6">
      <w:pPr>
        <w:rPr>
          <w:lang w:val="en-US"/>
        </w:rPr>
      </w:pPr>
      <w:r w:rsidRPr="00EC52F6">
        <w:rPr>
          <w:lang w:val="en-US"/>
        </w:rPr>
        <w:t>Whenever I raise this issue with tutors, many of them tell me that they would love to rely more on residents. However, their concern is that they might not always have a resident or enough residents to restructure their entire service to be reliant on residents. They find it too risky and worry they will end up being stranded if the program decides not to send them a resident on a particular month, for example.</w:t>
      </w:r>
    </w:p>
    <w:p w14:paraId="26116AF0" w14:textId="77777777" w:rsidR="00EC52F6" w:rsidRPr="00EC52F6" w:rsidRDefault="00EC52F6" w:rsidP="00EC52F6">
      <w:pPr>
        <w:rPr>
          <w:lang w:val="en-US"/>
        </w:rPr>
      </w:pPr>
    </w:p>
    <w:p w14:paraId="05403C41" w14:textId="77777777" w:rsidR="00EC52F6" w:rsidRPr="00EC52F6" w:rsidRDefault="00EC52F6" w:rsidP="00EC52F6">
      <w:pPr>
        <w:rPr>
          <w:lang w:val="en-US"/>
        </w:rPr>
      </w:pPr>
      <w:r w:rsidRPr="00EC52F6">
        <w:rPr>
          <w:lang w:val="en-US"/>
        </w:rPr>
        <w:t>To solve this dilemma, we are introducing FAUs as a pilot program. FAUs can either be General Internal Medicine units or Subspecialty Units. Compared to non-FAUs, FAUs will have several benefits and privileges, but they will also have strict conditions and responsibilities.</w:t>
      </w:r>
    </w:p>
    <w:p w14:paraId="0C542C89" w14:textId="77777777" w:rsidR="00EC52F6" w:rsidRPr="00B81FDA" w:rsidRDefault="00EC52F6" w:rsidP="00EC52F6">
      <w:pPr>
        <w:rPr>
          <w:lang w:val="en-CA"/>
        </w:rPr>
      </w:pPr>
    </w:p>
    <w:p w14:paraId="09721519" w14:textId="4F59CF39" w:rsidR="00EC52F6" w:rsidRPr="00EC52F6" w:rsidRDefault="00EC52F6" w:rsidP="00640D9F">
      <w:pPr>
        <w:pStyle w:val="Heading2"/>
        <w:rPr>
          <w:lang w:val="en-US"/>
        </w:rPr>
      </w:pPr>
      <w:r w:rsidRPr="00EC52F6">
        <w:rPr>
          <w:lang w:val="en-US"/>
        </w:rPr>
        <w:t>FAU Benefits &amp; Privileges</w:t>
      </w:r>
    </w:p>
    <w:p w14:paraId="78A0283C" w14:textId="77777777" w:rsidR="00EC52F6" w:rsidRPr="00640D9F" w:rsidRDefault="00EC52F6" w:rsidP="00640D9F">
      <w:pPr>
        <w:pStyle w:val="ListParagraph"/>
        <w:numPr>
          <w:ilvl w:val="0"/>
          <w:numId w:val="7"/>
        </w:numPr>
        <w:rPr>
          <w:lang w:val="en-US"/>
        </w:rPr>
      </w:pPr>
      <w:r w:rsidRPr="00640D9F">
        <w:rPr>
          <w:lang w:val="en-US"/>
        </w:rPr>
        <w:t xml:space="preserve">FAUs can specify the </w:t>
      </w:r>
      <w:r w:rsidRPr="006B015A">
        <w:rPr>
          <w:b/>
          <w:bCs/>
          <w:lang w:val="en-US"/>
        </w:rPr>
        <w:t>minimum number of residents</w:t>
      </w:r>
      <w:r w:rsidRPr="00640D9F">
        <w:rPr>
          <w:lang w:val="en-US"/>
        </w:rPr>
        <w:t xml:space="preserve"> and/or a breakdown of resident levels needed to meet the requirements. The numbers need to be justified by the caseload, available space, and adequate supervision.</w:t>
      </w:r>
    </w:p>
    <w:p w14:paraId="333482EE" w14:textId="77777777" w:rsidR="00EC52F6" w:rsidRPr="00640D9F" w:rsidRDefault="00EC52F6" w:rsidP="00640D9F">
      <w:pPr>
        <w:pStyle w:val="ListParagraph"/>
        <w:numPr>
          <w:ilvl w:val="0"/>
          <w:numId w:val="7"/>
        </w:numPr>
        <w:rPr>
          <w:lang w:val="en-US"/>
        </w:rPr>
      </w:pPr>
      <w:r w:rsidRPr="00640D9F">
        <w:rPr>
          <w:lang w:val="en-US"/>
        </w:rPr>
        <w:t xml:space="preserve">FAUs will be </w:t>
      </w:r>
      <w:r w:rsidRPr="006B015A">
        <w:rPr>
          <w:b/>
          <w:bCs/>
          <w:lang w:val="en-US"/>
        </w:rPr>
        <w:t>given priority in resident assignment</w:t>
      </w:r>
      <w:r w:rsidRPr="00640D9F">
        <w:rPr>
          <w:lang w:val="en-US"/>
        </w:rPr>
        <w:t xml:space="preserve"> and if approved, the program will do its best to guarantee a minimum number of required residents.</w:t>
      </w:r>
    </w:p>
    <w:p w14:paraId="008FA4FA" w14:textId="77777777" w:rsidR="00EC52F6" w:rsidRPr="00640D9F" w:rsidRDefault="00EC52F6" w:rsidP="00640D9F">
      <w:pPr>
        <w:pStyle w:val="ListParagraph"/>
        <w:numPr>
          <w:ilvl w:val="0"/>
          <w:numId w:val="7"/>
        </w:numPr>
        <w:rPr>
          <w:lang w:val="en-US"/>
        </w:rPr>
      </w:pPr>
      <w:r w:rsidRPr="00640D9F">
        <w:rPr>
          <w:lang w:val="en-US"/>
        </w:rPr>
        <w:t xml:space="preserve">If there’s an unexpected shortage in an FAU due to, e.g., a resident withdrawal, or emergency leave of absence, the program will </w:t>
      </w:r>
      <w:r w:rsidRPr="006B015A">
        <w:rPr>
          <w:b/>
          <w:bCs/>
          <w:lang w:val="en-US"/>
        </w:rPr>
        <w:t>re-allocate residents from non-FAUs to FAUs</w:t>
      </w:r>
      <w:r w:rsidRPr="00640D9F">
        <w:rPr>
          <w:lang w:val="en-US"/>
        </w:rPr>
        <w:t xml:space="preserve"> to cover the shortage (note that this doesn't include approved annual leaves or brief sick leaves, etc).</w:t>
      </w:r>
    </w:p>
    <w:p w14:paraId="2943FC7C" w14:textId="77777777" w:rsidR="00640D9F" w:rsidRPr="00EC52F6" w:rsidRDefault="00640D9F" w:rsidP="00EC52F6">
      <w:pPr>
        <w:rPr>
          <w:lang w:val="en-US"/>
        </w:rPr>
      </w:pPr>
    </w:p>
    <w:p w14:paraId="49AB014A" w14:textId="7480E373" w:rsidR="00EC52F6" w:rsidRPr="00EC52F6" w:rsidRDefault="00EC52F6" w:rsidP="00F61B1A">
      <w:pPr>
        <w:pStyle w:val="Heading2"/>
        <w:rPr>
          <w:lang w:val="en-US"/>
        </w:rPr>
      </w:pPr>
      <w:r w:rsidRPr="00EC52F6">
        <w:rPr>
          <w:lang w:val="en-US"/>
        </w:rPr>
        <w:t>FAU Conditions &amp; Responsibilities</w:t>
      </w:r>
    </w:p>
    <w:p w14:paraId="405D4212" w14:textId="77777777" w:rsidR="00EC52F6" w:rsidRPr="00AF3204" w:rsidRDefault="00EC52F6" w:rsidP="00AF3204">
      <w:pPr>
        <w:pStyle w:val="ListParagraph"/>
        <w:numPr>
          <w:ilvl w:val="0"/>
          <w:numId w:val="8"/>
        </w:numPr>
        <w:rPr>
          <w:lang w:val="en-US"/>
        </w:rPr>
      </w:pPr>
      <w:r w:rsidRPr="00AF3204">
        <w:rPr>
          <w:lang w:val="en-US"/>
        </w:rPr>
        <w:t>All members of the unit are one of the following:</w:t>
      </w:r>
    </w:p>
    <w:p w14:paraId="54BC8807" w14:textId="77777777" w:rsidR="00EC52F6" w:rsidRPr="00AF3204" w:rsidRDefault="00EC52F6" w:rsidP="00AF3204">
      <w:pPr>
        <w:pStyle w:val="ListParagraph"/>
        <w:numPr>
          <w:ilvl w:val="1"/>
          <w:numId w:val="8"/>
        </w:numPr>
        <w:rPr>
          <w:lang w:val="en-US"/>
        </w:rPr>
      </w:pPr>
      <w:r w:rsidRPr="00AF3204">
        <w:rPr>
          <w:lang w:val="en-US"/>
        </w:rPr>
        <w:t>Residents &amp; Clinical Fellows</w:t>
      </w:r>
    </w:p>
    <w:p w14:paraId="5FBB4610" w14:textId="77777777" w:rsidR="00EC52F6" w:rsidRPr="00AF3204" w:rsidRDefault="00EC52F6" w:rsidP="00AF3204">
      <w:pPr>
        <w:pStyle w:val="ListParagraph"/>
        <w:numPr>
          <w:ilvl w:val="1"/>
          <w:numId w:val="8"/>
        </w:numPr>
        <w:rPr>
          <w:lang w:val="en-US"/>
        </w:rPr>
      </w:pPr>
      <w:r w:rsidRPr="00AF3204">
        <w:rPr>
          <w:lang w:val="en-US"/>
        </w:rPr>
        <w:lastRenderedPageBreak/>
        <w:t>Clinical Tutors</w:t>
      </w:r>
    </w:p>
    <w:p w14:paraId="2E7BC5A1" w14:textId="2372CB25" w:rsidR="00EC52F6" w:rsidRPr="00AF3204" w:rsidRDefault="00EC52F6" w:rsidP="00AF3204">
      <w:pPr>
        <w:ind w:left="720"/>
        <w:rPr>
          <w:lang w:val="en-US"/>
        </w:rPr>
      </w:pPr>
      <w:r w:rsidRPr="00AF3204">
        <w:rPr>
          <w:lang w:val="en-US"/>
        </w:rPr>
        <w:t xml:space="preserve">In other words, an FAU </w:t>
      </w:r>
      <w:r w:rsidR="00507D9E">
        <w:rPr>
          <w:lang w:val="en-US"/>
        </w:rPr>
        <w:t xml:space="preserve">will have no </w:t>
      </w:r>
      <w:r w:rsidRPr="00AF3204">
        <w:rPr>
          <w:lang w:val="en-US"/>
        </w:rPr>
        <w:t>"fixed" Assistant Registrars, Registrars, or General Practitioners. It also cannot have any Seniors, Specialists, Consultants, etc who do not want to teach or are not accepted as tutors.</w:t>
      </w:r>
    </w:p>
    <w:p w14:paraId="5D5987F4" w14:textId="77777777" w:rsidR="00EC52F6" w:rsidRPr="00AF3204" w:rsidRDefault="00EC52F6" w:rsidP="00AF3204">
      <w:pPr>
        <w:pStyle w:val="ListParagraph"/>
        <w:numPr>
          <w:ilvl w:val="0"/>
          <w:numId w:val="8"/>
        </w:numPr>
        <w:rPr>
          <w:lang w:val="en-US"/>
        </w:rPr>
      </w:pPr>
      <w:r w:rsidRPr="00AF3204">
        <w:rPr>
          <w:lang w:val="en-US"/>
        </w:rPr>
        <w:t xml:space="preserve">All in-patient consults are received directly by residents or received to be prioritized/stabilized by a Clinical Fellow who then assigns them to residents. Residents must be </w:t>
      </w:r>
      <w:r w:rsidRPr="004F1F95">
        <w:rPr>
          <w:b/>
          <w:bCs/>
          <w:lang w:val="en-US"/>
        </w:rPr>
        <w:t>the only first responders to all in-patient consults</w:t>
      </w:r>
      <w:r w:rsidRPr="00AF3204">
        <w:rPr>
          <w:lang w:val="en-US"/>
        </w:rPr>
        <w:t xml:space="preserve"> in the unit.</w:t>
      </w:r>
    </w:p>
    <w:p w14:paraId="4EC18D02" w14:textId="77777777" w:rsidR="00EC52F6" w:rsidRPr="00AF3204" w:rsidRDefault="00EC52F6" w:rsidP="00AF3204">
      <w:pPr>
        <w:pStyle w:val="ListParagraph"/>
        <w:numPr>
          <w:ilvl w:val="0"/>
          <w:numId w:val="8"/>
        </w:numPr>
        <w:rPr>
          <w:lang w:val="en-US"/>
        </w:rPr>
      </w:pPr>
      <w:r w:rsidRPr="00AF3204">
        <w:rPr>
          <w:lang w:val="en-US"/>
        </w:rPr>
        <w:t xml:space="preserve">For all outpatient activities, residents must have </w:t>
      </w:r>
      <w:r w:rsidRPr="004F1F95">
        <w:rPr>
          <w:b/>
          <w:bCs/>
          <w:lang w:val="en-US"/>
        </w:rPr>
        <w:t>their own dedicated clinic space</w:t>
      </w:r>
      <w:r w:rsidRPr="00AF3204">
        <w:rPr>
          <w:lang w:val="en-US"/>
        </w:rPr>
        <w:t xml:space="preserve"> to see some of the patients from their supervisor’s list of patients and review them with the supervisor one by one before each patient leaves (i.e., residents cannot sit in a supervisor's clinic like observers).</w:t>
      </w:r>
    </w:p>
    <w:p w14:paraId="724B58BF" w14:textId="77777777" w:rsidR="00EC52F6" w:rsidRPr="00AF3204" w:rsidRDefault="00EC52F6" w:rsidP="00AF3204">
      <w:pPr>
        <w:pStyle w:val="ListParagraph"/>
        <w:numPr>
          <w:ilvl w:val="0"/>
          <w:numId w:val="8"/>
        </w:numPr>
        <w:rPr>
          <w:lang w:val="en-US"/>
        </w:rPr>
      </w:pPr>
      <w:r w:rsidRPr="00AF3204">
        <w:rPr>
          <w:lang w:val="en-US"/>
        </w:rPr>
        <w:t>Tutors in the unit are willing to cover for residents when residents are on vacation, academic days, longitudinal clinics, etc.</w:t>
      </w:r>
    </w:p>
    <w:p w14:paraId="4F987B1E" w14:textId="77777777" w:rsidR="00EC52F6" w:rsidRPr="00AF3204" w:rsidRDefault="00EC52F6" w:rsidP="00AF3204">
      <w:pPr>
        <w:pStyle w:val="ListParagraph"/>
        <w:numPr>
          <w:ilvl w:val="0"/>
          <w:numId w:val="8"/>
        </w:numPr>
        <w:rPr>
          <w:lang w:val="en-US"/>
        </w:rPr>
      </w:pPr>
      <w:r w:rsidRPr="00AF3204">
        <w:rPr>
          <w:lang w:val="en-US"/>
        </w:rPr>
        <w:t xml:space="preserve">The Unit must produce a </w:t>
      </w:r>
      <w:r w:rsidRPr="004F1F95">
        <w:rPr>
          <w:b/>
          <w:bCs/>
          <w:lang w:val="en-US"/>
        </w:rPr>
        <w:t>minimum of two scholarly projects</w:t>
      </w:r>
      <w:r w:rsidRPr="00AF3204">
        <w:rPr>
          <w:lang w:val="en-US"/>
        </w:rPr>
        <w:t xml:space="preserve"> per year, as a collaboration between any resident in the program and one of the tutors in the unit. Scholarly activities include:</w:t>
      </w:r>
    </w:p>
    <w:p w14:paraId="27B7FEBF" w14:textId="430EB162" w:rsidR="00EC52F6" w:rsidRPr="00AF3204" w:rsidRDefault="00EC52F6" w:rsidP="00A359AB">
      <w:pPr>
        <w:pStyle w:val="ListParagraph"/>
        <w:numPr>
          <w:ilvl w:val="1"/>
          <w:numId w:val="8"/>
        </w:numPr>
        <w:rPr>
          <w:lang w:val="en-US"/>
        </w:rPr>
      </w:pPr>
      <w:r w:rsidRPr="00AF3204">
        <w:rPr>
          <w:lang w:val="en-US"/>
        </w:rPr>
        <w:t>A case report or journal article published in an indexed journal or presented at a regional or international conference outside of Kuwait</w:t>
      </w:r>
      <w:r w:rsidR="000E411A">
        <w:rPr>
          <w:lang w:val="en-US"/>
        </w:rPr>
        <w:t>.</w:t>
      </w:r>
    </w:p>
    <w:p w14:paraId="4C70D7EF" w14:textId="25B7D8D7" w:rsidR="00CF05B1" w:rsidRDefault="00EC52F6" w:rsidP="00A359AB">
      <w:pPr>
        <w:pStyle w:val="ListParagraph"/>
        <w:numPr>
          <w:ilvl w:val="1"/>
          <w:numId w:val="8"/>
        </w:numPr>
        <w:rPr>
          <w:lang w:val="en-US"/>
        </w:rPr>
      </w:pPr>
      <w:r w:rsidRPr="00AF3204">
        <w:rPr>
          <w:lang w:val="en-US"/>
        </w:rPr>
        <w:t>A quality improvement project with a report demonstrating impact on patient safety or quality of care in Kuwait</w:t>
      </w:r>
      <w:r w:rsidR="000E411A">
        <w:rPr>
          <w:lang w:val="en-US"/>
        </w:rPr>
        <w:t>.</w:t>
      </w:r>
    </w:p>
    <w:p w14:paraId="5245E33F" w14:textId="3F6C0723" w:rsidR="00A359AB" w:rsidRDefault="00A359AB" w:rsidP="00A359AB">
      <w:pPr>
        <w:pStyle w:val="ListParagraph"/>
        <w:numPr>
          <w:ilvl w:val="1"/>
          <w:numId w:val="8"/>
        </w:numPr>
        <w:rPr>
          <w:lang w:val="en-US"/>
        </w:rPr>
      </w:pPr>
      <w:r>
        <w:rPr>
          <w:lang w:val="en-US"/>
        </w:rPr>
        <w:t>An educational project with a report demonstrating impact on a program, rotation, or group of medical learners.</w:t>
      </w:r>
    </w:p>
    <w:p w14:paraId="198A1530" w14:textId="77777777" w:rsidR="00771996" w:rsidRDefault="00771996" w:rsidP="00B81FDA">
      <w:pPr>
        <w:bidi/>
        <w:rPr>
          <w:rtl/>
          <w:lang w:val="en-US"/>
        </w:rPr>
      </w:pPr>
    </w:p>
    <w:p w14:paraId="5AEFD4ED" w14:textId="05862630" w:rsidR="00771996" w:rsidRPr="00771996" w:rsidRDefault="00771996" w:rsidP="00CA234D">
      <w:pPr>
        <w:pStyle w:val="Heading2"/>
        <w:rPr>
          <w:lang w:val="en-US"/>
        </w:rPr>
      </w:pPr>
      <w:r w:rsidRPr="00771996">
        <w:rPr>
          <w:lang w:val="en-US"/>
        </w:rPr>
        <w:t>Creating Subunits</w:t>
      </w:r>
    </w:p>
    <w:p w14:paraId="2640212B" w14:textId="77777777" w:rsidR="00771996" w:rsidRPr="00771996" w:rsidRDefault="00771996" w:rsidP="00771996">
      <w:pPr>
        <w:rPr>
          <w:lang w:val="en-US"/>
        </w:rPr>
      </w:pPr>
      <w:r w:rsidRPr="00771996">
        <w:rPr>
          <w:lang w:val="en-US"/>
        </w:rPr>
        <w:t xml:space="preserve">Some tutors may be interested in working in a </w:t>
      </w:r>
      <w:proofErr w:type="gramStart"/>
      <w:r w:rsidRPr="00771996">
        <w:rPr>
          <w:lang w:val="en-US"/>
        </w:rPr>
        <w:t>FAU</w:t>
      </w:r>
      <w:proofErr w:type="gramEnd"/>
      <w:r w:rsidRPr="00771996">
        <w:rPr>
          <w:lang w:val="en-US"/>
        </w:rPr>
        <w:t xml:space="preserve"> but they may be in units where there's a mixture of academic and non-academic senior physicians as well as several fixed assistants and/or registrars. This would disqualify the whole unit from becoming an FAU, but there's the option to create subunits and make the subunit an FAU.</w:t>
      </w:r>
    </w:p>
    <w:p w14:paraId="054544DE" w14:textId="77777777" w:rsidR="00771996" w:rsidRPr="00771996" w:rsidRDefault="00771996" w:rsidP="00771996">
      <w:pPr>
        <w:rPr>
          <w:lang w:val="en-US"/>
        </w:rPr>
      </w:pPr>
    </w:p>
    <w:p w14:paraId="4D6FAEBF" w14:textId="77777777" w:rsidR="00771996" w:rsidRPr="00771996" w:rsidRDefault="00771996" w:rsidP="00771996">
      <w:pPr>
        <w:rPr>
          <w:lang w:val="en-US"/>
        </w:rPr>
      </w:pPr>
      <w:r w:rsidRPr="00771996">
        <w:rPr>
          <w:lang w:val="en-US"/>
        </w:rPr>
        <w:t>One way to address this is to assign fixed staff or non-teaching senior physicians to other units and consolidate all tutors interested in teaching into fewer teaching units.</w:t>
      </w:r>
    </w:p>
    <w:p w14:paraId="508FB4C5" w14:textId="77777777" w:rsidR="00771996" w:rsidRPr="00771996" w:rsidRDefault="00771996" w:rsidP="00771996">
      <w:pPr>
        <w:rPr>
          <w:lang w:val="en-US"/>
        </w:rPr>
      </w:pPr>
    </w:p>
    <w:p w14:paraId="3416CC2C" w14:textId="77777777" w:rsidR="00771996" w:rsidRPr="00771996" w:rsidRDefault="00771996" w:rsidP="00771996">
      <w:pPr>
        <w:rPr>
          <w:lang w:val="en-US"/>
        </w:rPr>
      </w:pPr>
      <w:r w:rsidRPr="00771996">
        <w:rPr>
          <w:lang w:val="en-US"/>
        </w:rPr>
        <w:t>For subspecialty rotations, you can also consider creating teaching and non-teaching subunits. However, when creating subunits, residents must continue to experience the full range of pathologies, patient populations, and clinical experiences.</w:t>
      </w:r>
    </w:p>
    <w:p w14:paraId="69A38F52" w14:textId="77777777" w:rsidR="00771996" w:rsidRPr="00771996" w:rsidRDefault="00771996" w:rsidP="00771996">
      <w:pPr>
        <w:rPr>
          <w:lang w:val="en-US"/>
        </w:rPr>
      </w:pPr>
    </w:p>
    <w:p w14:paraId="42BE26BD" w14:textId="77777777" w:rsidR="00771996" w:rsidRPr="00771996" w:rsidRDefault="00771996" w:rsidP="00771996">
      <w:pPr>
        <w:rPr>
          <w:lang w:val="en-US"/>
        </w:rPr>
      </w:pPr>
      <w:r w:rsidRPr="00771996">
        <w:rPr>
          <w:lang w:val="en-US"/>
        </w:rPr>
        <w:t>For example, you shouldn’t divide the subunits by patient gender, as residents must see both male and female patients. You shouldn’t divide subunits by certain conditions, such as creating a separate rheumatoid arthritis service and designating that as the “non-teaching subunit” as this will impact the case mix that residents will see in the “teaching subunit”.</w:t>
      </w:r>
    </w:p>
    <w:p w14:paraId="13E0F45C" w14:textId="77777777" w:rsidR="00771996" w:rsidRPr="00771996" w:rsidRDefault="00771996" w:rsidP="00771996">
      <w:pPr>
        <w:rPr>
          <w:lang w:val="en-US"/>
        </w:rPr>
      </w:pPr>
    </w:p>
    <w:p w14:paraId="380B1CC7" w14:textId="77777777" w:rsidR="00771996" w:rsidRPr="00771996" w:rsidRDefault="00771996" w:rsidP="00771996">
      <w:pPr>
        <w:rPr>
          <w:lang w:val="en-US"/>
        </w:rPr>
      </w:pPr>
      <w:r w:rsidRPr="00771996">
        <w:rPr>
          <w:lang w:val="en-US"/>
        </w:rPr>
        <w:t xml:space="preserve">You can, however, create a non-teaching subunit or a “service” in which there’s high volume but low-educational yield service such as a refill clinic or an outpatient triage clinic </w:t>
      </w:r>
      <w:proofErr w:type="gramStart"/>
      <w:r w:rsidRPr="00771996">
        <w:rPr>
          <w:lang w:val="en-US"/>
        </w:rPr>
        <w:t>as long as</w:t>
      </w:r>
      <w:proofErr w:type="gramEnd"/>
      <w:r w:rsidRPr="00771996">
        <w:rPr>
          <w:lang w:val="en-US"/>
        </w:rPr>
        <w:t xml:space="preserve"> it doesn’t compete with the resident's responsibility to fully assess new referrals for the first time and formulate a plan.</w:t>
      </w:r>
    </w:p>
    <w:p w14:paraId="1D5BD058" w14:textId="77777777" w:rsidR="00771996" w:rsidRPr="00771996" w:rsidRDefault="00771996" w:rsidP="00771996">
      <w:pPr>
        <w:rPr>
          <w:lang w:val="en-US"/>
        </w:rPr>
      </w:pPr>
    </w:p>
    <w:p w14:paraId="26C045C7" w14:textId="66546F79" w:rsidR="00771996" w:rsidRPr="00771996" w:rsidRDefault="00771996" w:rsidP="00771996">
      <w:pPr>
        <w:rPr>
          <w:lang w:val="en-US"/>
        </w:rPr>
      </w:pPr>
      <w:r w:rsidRPr="00771996">
        <w:rPr>
          <w:lang w:val="en-US"/>
        </w:rPr>
        <w:t>We hope that you share our enthusiasm for a future in which every unit in the program is structured first and foremost around education and our hospitals are run by our highly motivated and enthusiastic residents!</w:t>
      </w:r>
    </w:p>
    <w:sectPr w:rsidR="00771996" w:rsidRPr="00771996" w:rsidSect="006C69EB">
      <w:headerReference w:type="default" r:id="rId8"/>
      <w:footerReference w:type="default" r:id="rId9"/>
      <w:pgSz w:w="11900" w:h="1682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034BB" w14:textId="77777777" w:rsidR="006C69EB" w:rsidRDefault="006C69EB" w:rsidP="00A80C63">
      <w:r>
        <w:separator/>
      </w:r>
    </w:p>
  </w:endnote>
  <w:endnote w:type="continuationSeparator" w:id="0">
    <w:p w14:paraId="622C77C7" w14:textId="77777777" w:rsidR="006C69EB" w:rsidRDefault="006C69EB" w:rsidP="00A80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BF318" w14:textId="2F6E0A80" w:rsidR="00A80C63" w:rsidRPr="00F53FE3" w:rsidRDefault="00F53FE3" w:rsidP="00C06E44">
    <w:pPr>
      <w:tabs>
        <w:tab w:val="right" w:pos="9632"/>
      </w:tabs>
      <w:rPr>
        <w:lang w:val="en-CA"/>
      </w:rPr>
    </w:pPr>
    <w:r w:rsidRPr="00F53FE3">
      <w:rPr>
        <w:lang w:val="en-US"/>
      </w:rPr>
      <w:t xml:space="preserve">Page </w:t>
    </w:r>
    <w:r w:rsidRPr="00F53FE3">
      <w:rPr>
        <w:lang w:val="en-US"/>
      </w:rPr>
      <w:fldChar w:fldCharType="begin"/>
    </w:r>
    <w:r w:rsidRPr="00F53FE3">
      <w:rPr>
        <w:lang w:val="en-US"/>
      </w:rPr>
      <w:instrText xml:space="preserve"> PAGE </w:instrText>
    </w:r>
    <w:r w:rsidRPr="00F53FE3">
      <w:rPr>
        <w:lang w:val="en-US"/>
      </w:rPr>
      <w:fldChar w:fldCharType="separate"/>
    </w:r>
    <w:r>
      <w:rPr>
        <w:noProof/>
        <w:lang w:val="en-US"/>
      </w:rPr>
      <w:t>1</w:t>
    </w:r>
    <w:r w:rsidRPr="00F53FE3">
      <w:rPr>
        <w:lang w:val="en-US"/>
      </w:rPr>
      <w:fldChar w:fldCharType="end"/>
    </w:r>
    <w:r w:rsidRPr="00F53FE3">
      <w:rPr>
        <w:lang w:val="en-US"/>
      </w:rPr>
      <w:t xml:space="preserve"> of </w:t>
    </w:r>
    <w:r w:rsidRPr="00F53FE3">
      <w:rPr>
        <w:lang w:val="en-US"/>
      </w:rPr>
      <w:fldChar w:fldCharType="begin"/>
    </w:r>
    <w:r w:rsidRPr="00F53FE3">
      <w:rPr>
        <w:lang w:val="en-US"/>
      </w:rPr>
      <w:instrText xml:space="preserve"> NUMPAGES </w:instrText>
    </w:r>
    <w:r w:rsidRPr="00F53FE3">
      <w:rPr>
        <w:lang w:val="en-US"/>
      </w:rPr>
      <w:fldChar w:fldCharType="separate"/>
    </w:r>
    <w:r>
      <w:rPr>
        <w:noProof/>
        <w:lang w:val="en-US"/>
      </w:rPr>
      <w:t>2</w:t>
    </w:r>
    <w:r w:rsidRPr="00F53FE3">
      <w:rPr>
        <w:lang w:val="en-US"/>
      </w:rPr>
      <w:fldChar w:fldCharType="end"/>
    </w:r>
    <w:r w:rsidR="00C06E44">
      <w:rPr>
        <w:lang w:val="en-US"/>
      </w:rPr>
      <w:tab/>
      <w:t xml:space="preserve">version </w:t>
    </w:r>
    <w:r w:rsidR="009825C3">
      <w:rPr>
        <w:lang w:val="en-US"/>
      </w:rPr>
      <w:t>1</w:t>
    </w:r>
    <w:r w:rsidR="00DF332A">
      <w:rPr>
        <w:lang w:val="en-US"/>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AFD94" w14:textId="77777777" w:rsidR="006C69EB" w:rsidRDefault="006C69EB" w:rsidP="00A80C63">
      <w:r>
        <w:separator/>
      </w:r>
    </w:p>
  </w:footnote>
  <w:footnote w:type="continuationSeparator" w:id="0">
    <w:p w14:paraId="4C4B0603" w14:textId="77777777" w:rsidR="006C69EB" w:rsidRDefault="006C69EB" w:rsidP="00A80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DFF67" w14:textId="04CD073F" w:rsidR="00A80C63" w:rsidRPr="00F53FE3" w:rsidRDefault="00F53FE3" w:rsidP="009825C3">
    <w:pPr>
      <w:pStyle w:val="Header"/>
      <w:rPr>
        <w:lang w:val="en-CA"/>
      </w:rPr>
    </w:pPr>
    <w:r>
      <w:rPr>
        <w:lang w:val="en-CA"/>
      </w:rPr>
      <w:t xml:space="preserve">KBIM </w:t>
    </w:r>
    <w:r w:rsidR="009825C3">
      <w:rPr>
        <w:lang w:val="en-CA"/>
      </w:rPr>
      <w:t xml:space="preserve">Fully Academic Unit Application </w:t>
    </w:r>
    <w:r>
      <w:rPr>
        <w:lang w:val="en-CA"/>
      </w:rPr>
      <w:t>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170F7"/>
    <w:multiLevelType w:val="hybridMultilevel"/>
    <w:tmpl w:val="0E425E9C"/>
    <w:lvl w:ilvl="0" w:tplc="477491C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347941"/>
    <w:multiLevelType w:val="hybridMultilevel"/>
    <w:tmpl w:val="EAFAFD78"/>
    <w:lvl w:ilvl="0" w:tplc="55B2102C">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67630"/>
    <w:multiLevelType w:val="hybridMultilevel"/>
    <w:tmpl w:val="A6CA3100"/>
    <w:lvl w:ilvl="0" w:tplc="55B2102C">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F2194A"/>
    <w:multiLevelType w:val="hybridMultilevel"/>
    <w:tmpl w:val="D5909932"/>
    <w:lvl w:ilvl="0" w:tplc="18364CE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414637"/>
    <w:multiLevelType w:val="hybridMultilevel"/>
    <w:tmpl w:val="DD7801BE"/>
    <w:lvl w:ilvl="0" w:tplc="55B2102C">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CB3628"/>
    <w:multiLevelType w:val="hybridMultilevel"/>
    <w:tmpl w:val="2584C526"/>
    <w:lvl w:ilvl="0" w:tplc="CD4C8B30">
      <w:start w:val="1"/>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5D562F1"/>
    <w:multiLevelType w:val="hybridMultilevel"/>
    <w:tmpl w:val="F8C40352"/>
    <w:lvl w:ilvl="0" w:tplc="55B2102C">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7D33C3"/>
    <w:multiLevelType w:val="hybridMultilevel"/>
    <w:tmpl w:val="0B925F42"/>
    <w:lvl w:ilvl="0" w:tplc="55B2102C">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5349946">
    <w:abstractNumId w:val="0"/>
  </w:num>
  <w:num w:numId="2" w16cid:durableId="1856536093">
    <w:abstractNumId w:val="5"/>
  </w:num>
  <w:num w:numId="3" w16cid:durableId="305013001">
    <w:abstractNumId w:val="3"/>
  </w:num>
  <w:num w:numId="4" w16cid:durableId="1925188826">
    <w:abstractNumId w:val="1"/>
  </w:num>
  <w:num w:numId="5" w16cid:durableId="977489457">
    <w:abstractNumId w:val="7"/>
  </w:num>
  <w:num w:numId="6" w16cid:durableId="931552427">
    <w:abstractNumId w:val="6"/>
  </w:num>
  <w:num w:numId="7" w16cid:durableId="2068455833">
    <w:abstractNumId w:val="2"/>
  </w:num>
  <w:num w:numId="8" w16cid:durableId="1000230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2"/>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BED"/>
    <w:rsid w:val="00003C59"/>
    <w:rsid w:val="00014411"/>
    <w:rsid w:val="00032675"/>
    <w:rsid w:val="000966C6"/>
    <w:rsid w:val="000A3BAA"/>
    <w:rsid w:val="000A6781"/>
    <w:rsid w:val="000C21E3"/>
    <w:rsid w:val="000D6FF2"/>
    <w:rsid w:val="000E411A"/>
    <w:rsid w:val="00107909"/>
    <w:rsid w:val="00107D6F"/>
    <w:rsid w:val="001153CF"/>
    <w:rsid w:val="00127CEC"/>
    <w:rsid w:val="0015244D"/>
    <w:rsid w:val="001727F1"/>
    <w:rsid w:val="00177261"/>
    <w:rsid w:val="00180FB2"/>
    <w:rsid w:val="001B153C"/>
    <w:rsid w:val="001B16C6"/>
    <w:rsid w:val="001B3548"/>
    <w:rsid w:val="001E3728"/>
    <w:rsid w:val="0022609A"/>
    <w:rsid w:val="00250795"/>
    <w:rsid w:val="00264DA7"/>
    <w:rsid w:val="00275DEB"/>
    <w:rsid w:val="00283C5A"/>
    <w:rsid w:val="002E774A"/>
    <w:rsid w:val="002F1EBA"/>
    <w:rsid w:val="003074C8"/>
    <w:rsid w:val="0032599E"/>
    <w:rsid w:val="00334AC6"/>
    <w:rsid w:val="003379AF"/>
    <w:rsid w:val="003711F2"/>
    <w:rsid w:val="00382CA2"/>
    <w:rsid w:val="003B597E"/>
    <w:rsid w:val="003B654A"/>
    <w:rsid w:val="003E284D"/>
    <w:rsid w:val="003E3F38"/>
    <w:rsid w:val="003F610A"/>
    <w:rsid w:val="004568C0"/>
    <w:rsid w:val="00471220"/>
    <w:rsid w:val="004E101B"/>
    <w:rsid w:val="004F1F95"/>
    <w:rsid w:val="004F276D"/>
    <w:rsid w:val="004F2DB8"/>
    <w:rsid w:val="004F5D91"/>
    <w:rsid w:val="00507D9E"/>
    <w:rsid w:val="00532EEB"/>
    <w:rsid w:val="005341C9"/>
    <w:rsid w:val="005526BF"/>
    <w:rsid w:val="00563593"/>
    <w:rsid w:val="005645E5"/>
    <w:rsid w:val="00571AD1"/>
    <w:rsid w:val="005B68F3"/>
    <w:rsid w:val="005E45B1"/>
    <w:rsid w:val="005E5F08"/>
    <w:rsid w:val="005F4B06"/>
    <w:rsid w:val="00605B8D"/>
    <w:rsid w:val="0062268A"/>
    <w:rsid w:val="00640D9F"/>
    <w:rsid w:val="006433BE"/>
    <w:rsid w:val="00656154"/>
    <w:rsid w:val="00681F14"/>
    <w:rsid w:val="0069209E"/>
    <w:rsid w:val="006B015A"/>
    <w:rsid w:val="006C69EB"/>
    <w:rsid w:val="006D7ED3"/>
    <w:rsid w:val="00725896"/>
    <w:rsid w:val="00746B10"/>
    <w:rsid w:val="007610EE"/>
    <w:rsid w:val="0077015C"/>
    <w:rsid w:val="00771996"/>
    <w:rsid w:val="007A45AC"/>
    <w:rsid w:val="007A594A"/>
    <w:rsid w:val="007B5A91"/>
    <w:rsid w:val="007C3B57"/>
    <w:rsid w:val="007D54BC"/>
    <w:rsid w:val="007E2F9D"/>
    <w:rsid w:val="008009EB"/>
    <w:rsid w:val="00812219"/>
    <w:rsid w:val="00846BED"/>
    <w:rsid w:val="00852802"/>
    <w:rsid w:val="008A78A4"/>
    <w:rsid w:val="008F0D22"/>
    <w:rsid w:val="00920625"/>
    <w:rsid w:val="00923887"/>
    <w:rsid w:val="00924147"/>
    <w:rsid w:val="009825C3"/>
    <w:rsid w:val="009970ED"/>
    <w:rsid w:val="009A6B6F"/>
    <w:rsid w:val="009B411F"/>
    <w:rsid w:val="00A00544"/>
    <w:rsid w:val="00A217A6"/>
    <w:rsid w:val="00A32E53"/>
    <w:rsid w:val="00A359AB"/>
    <w:rsid w:val="00A61E4F"/>
    <w:rsid w:val="00A72CF7"/>
    <w:rsid w:val="00A80C63"/>
    <w:rsid w:val="00AA6BC4"/>
    <w:rsid w:val="00AF3204"/>
    <w:rsid w:val="00AF370F"/>
    <w:rsid w:val="00AF6A3F"/>
    <w:rsid w:val="00B018DA"/>
    <w:rsid w:val="00B13F3B"/>
    <w:rsid w:val="00B4303B"/>
    <w:rsid w:val="00B72B37"/>
    <w:rsid w:val="00B7680F"/>
    <w:rsid w:val="00B81FDA"/>
    <w:rsid w:val="00B82607"/>
    <w:rsid w:val="00BC3A8D"/>
    <w:rsid w:val="00BE0B5F"/>
    <w:rsid w:val="00BE44D2"/>
    <w:rsid w:val="00BF6D02"/>
    <w:rsid w:val="00C06E44"/>
    <w:rsid w:val="00C461E1"/>
    <w:rsid w:val="00CA234D"/>
    <w:rsid w:val="00CF05B1"/>
    <w:rsid w:val="00D02B85"/>
    <w:rsid w:val="00D05836"/>
    <w:rsid w:val="00D2034D"/>
    <w:rsid w:val="00D528DB"/>
    <w:rsid w:val="00D628F8"/>
    <w:rsid w:val="00D764A7"/>
    <w:rsid w:val="00D965E7"/>
    <w:rsid w:val="00D97875"/>
    <w:rsid w:val="00DB4953"/>
    <w:rsid w:val="00DB671A"/>
    <w:rsid w:val="00DD517E"/>
    <w:rsid w:val="00DE39C5"/>
    <w:rsid w:val="00DF332A"/>
    <w:rsid w:val="00E10E9D"/>
    <w:rsid w:val="00E30641"/>
    <w:rsid w:val="00E3581D"/>
    <w:rsid w:val="00E742C7"/>
    <w:rsid w:val="00EB13C4"/>
    <w:rsid w:val="00EC52F6"/>
    <w:rsid w:val="00ED1213"/>
    <w:rsid w:val="00ED30CF"/>
    <w:rsid w:val="00ED7B02"/>
    <w:rsid w:val="00EE6EC4"/>
    <w:rsid w:val="00F332DB"/>
    <w:rsid w:val="00F474E7"/>
    <w:rsid w:val="00F53FE3"/>
    <w:rsid w:val="00F61B1A"/>
    <w:rsid w:val="00F7180E"/>
    <w:rsid w:val="00F801AD"/>
    <w:rsid w:val="00F85366"/>
    <w:rsid w:val="00FE2FC7"/>
  </w:rsids>
  <m:mathPr>
    <m:mathFont m:val="Cambria Math"/>
    <m:brkBin m:val="before"/>
    <m:brkBinSub m:val="--"/>
    <m:smallFrac m:val="0"/>
    <m:dispDef/>
    <m:lMargin m:val="0"/>
    <m:rMargin m:val="0"/>
    <m:defJc m:val="centerGroup"/>
    <m:wrapIndent m:val="1440"/>
    <m:intLim m:val="subSup"/>
    <m:naryLim m:val="undOvr"/>
  </m:mathPr>
  <w:themeFontLang w:val="en-K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1B8CD"/>
  <w15:chartTrackingRefBased/>
  <w15:docId w15:val="{E174F63A-5DD9-874D-A142-7E3BFE285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KW"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7B5A9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680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7680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BED"/>
    <w:pPr>
      <w:ind w:left="720"/>
      <w:contextualSpacing/>
    </w:pPr>
  </w:style>
  <w:style w:type="table" w:styleId="TableGrid">
    <w:name w:val="Table Grid"/>
    <w:basedOn w:val="TableNormal"/>
    <w:uiPriority w:val="39"/>
    <w:rsid w:val="00846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6BED"/>
    <w:rPr>
      <w:color w:val="0000FF"/>
      <w:u w:val="single"/>
    </w:rPr>
  </w:style>
  <w:style w:type="paragraph" w:styleId="Header">
    <w:name w:val="header"/>
    <w:basedOn w:val="Normal"/>
    <w:link w:val="HeaderChar"/>
    <w:uiPriority w:val="99"/>
    <w:unhideWhenUsed/>
    <w:rsid w:val="00A80C63"/>
    <w:pPr>
      <w:tabs>
        <w:tab w:val="center" w:pos="4680"/>
        <w:tab w:val="right" w:pos="9360"/>
      </w:tabs>
    </w:pPr>
  </w:style>
  <w:style w:type="character" w:customStyle="1" w:styleId="HeaderChar">
    <w:name w:val="Header Char"/>
    <w:basedOn w:val="DefaultParagraphFont"/>
    <w:link w:val="Header"/>
    <w:uiPriority w:val="99"/>
    <w:rsid w:val="00A80C63"/>
  </w:style>
  <w:style w:type="paragraph" w:styleId="Footer">
    <w:name w:val="footer"/>
    <w:basedOn w:val="Normal"/>
    <w:link w:val="FooterChar"/>
    <w:uiPriority w:val="99"/>
    <w:unhideWhenUsed/>
    <w:rsid w:val="00A80C63"/>
    <w:pPr>
      <w:tabs>
        <w:tab w:val="center" w:pos="4680"/>
        <w:tab w:val="right" w:pos="9360"/>
      </w:tabs>
    </w:pPr>
  </w:style>
  <w:style w:type="character" w:customStyle="1" w:styleId="FooterChar">
    <w:name w:val="Footer Char"/>
    <w:basedOn w:val="DefaultParagraphFont"/>
    <w:link w:val="Footer"/>
    <w:uiPriority w:val="99"/>
    <w:rsid w:val="00A80C63"/>
  </w:style>
  <w:style w:type="character" w:styleId="UnresolvedMention">
    <w:name w:val="Unresolved Mention"/>
    <w:basedOn w:val="DefaultParagraphFont"/>
    <w:uiPriority w:val="99"/>
    <w:semiHidden/>
    <w:unhideWhenUsed/>
    <w:rsid w:val="003711F2"/>
    <w:rPr>
      <w:color w:val="605E5C"/>
      <w:shd w:val="clear" w:color="auto" w:fill="E1DFDD"/>
    </w:rPr>
  </w:style>
  <w:style w:type="character" w:customStyle="1" w:styleId="Heading1Char">
    <w:name w:val="Heading 1 Char"/>
    <w:basedOn w:val="DefaultParagraphFont"/>
    <w:link w:val="Heading1"/>
    <w:uiPriority w:val="9"/>
    <w:rsid w:val="007B5A9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7680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7680F"/>
    <w:rPr>
      <w:rFonts w:asciiTheme="majorHAnsi" w:eastAsiaTheme="majorEastAsia" w:hAnsiTheme="majorHAnsi" w:cstheme="majorBidi"/>
      <w:color w:val="1F3763" w:themeColor="accent1" w:themeShade="7F"/>
    </w:rPr>
  </w:style>
  <w:style w:type="paragraph" w:customStyle="1" w:styleId="Style1">
    <w:name w:val="Style1"/>
    <w:basedOn w:val="Normal"/>
    <w:qFormat/>
    <w:rsid w:val="003074C8"/>
    <w:rPr>
      <w:i/>
      <w:sz w:val="21"/>
      <w:lang w:val="en-US"/>
    </w:rPr>
  </w:style>
  <w:style w:type="character" w:styleId="FollowedHyperlink">
    <w:name w:val="FollowedHyperlink"/>
    <w:basedOn w:val="DefaultParagraphFont"/>
    <w:uiPriority w:val="99"/>
    <w:semiHidden/>
    <w:unhideWhenUsed/>
    <w:rsid w:val="005F4B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022659">
      <w:bodyDiv w:val="1"/>
      <w:marLeft w:val="0"/>
      <w:marRight w:val="0"/>
      <w:marTop w:val="0"/>
      <w:marBottom w:val="0"/>
      <w:divBdr>
        <w:top w:val="none" w:sz="0" w:space="0" w:color="auto"/>
        <w:left w:val="none" w:sz="0" w:space="0" w:color="auto"/>
        <w:bottom w:val="none" w:sz="0" w:space="0" w:color="auto"/>
        <w:right w:val="none" w:sz="0" w:space="0" w:color="auto"/>
      </w:divBdr>
    </w:div>
    <w:div w:id="974484573">
      <w:bodyDiv w:val="1"/>
      <w:marLeft w:val="0"/>
      <w:marRight w:val="0"/>
      <w:marTop w:val="0"/>
      <w:marBottom w:val="0"/>
      <w:divBdr>
        <w:top w:val="none" w:sz="0" w:space="0" w:color="auto"/>
        <w:left w:val="none" w:sz="0" w:space="0" w:color="auto"/>
        <w:bottom w:val="none" w:sz="0" w:space="0" w:color="auto"/>
        <w:right w:val="none" w:sz="0" w:space="0" w:color="auto"/>
      </w:divBdr>
    </w:div>
    <w:div w:id="1150292983">
      <w:bodyDiv w:val="1"/>
      <w:marLeft w:val="0"/>
      <w:marRight w:val="0"/>
      <w:marTop w:val="0"/>
      <w:marBottom w:val="0"/>
      <w:divBdr>
        <w:top w:val="none" w:sz="0" w:space="0" w:color="auto"/>
        <w:left w:val="none" w:sz="0" w:space="0" w:color="auto"/>
        <w:bottom w:val="none" w:sz="0" w:space="0" w:color="auto"/>
        <w:right w:val="none" w:sz="0" w:space="0" w:color="auto"/>
      </w:divBdr>
    </w:div>
    <w:div w:id="180527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3FF4D-95D9-A141-A666-E4418FFBA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4</Pages>
  <Words>1336</Words>
  <Characters>7619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Al-Saraji</dc:creator>
  <cp:keywords/>
  <dc:description/>
  <cp:lastModifiedBy>Ahmad H. Alhashemi</cp:lastModifiedBy>
  <cp:revision>126</cp:revision>
  <dcterms:created xsi:type="dcterms:W3CDTF">2023-06-10T20:18:00Z</dcterms:created>
  <dcterms:modified xsi:type="dcterms:W3CDTF">2024-02-25T10:17:00Z</dcterms:modified>
</cp:coreProperties>
</file>